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44" w:type="dxa"/>
        <w:tblInd w:w="-612" w:type="dxa"/>
        <w:tblBorders>
          <w:top w:val="thinThickSmallGap" w:sz="24" w:space="0" w:color="auto"/>
          <w:left w:val="thinThickSmallGap" w:sz="24" w:space="0" w:color="auto"/>
          <w:bottom w:val="thinThickSmallGap" w:sz="24" w:space="0" w:color="auto"/>
        </w:tblBorders>
        <w:tblLook w:val="0000" w:firstRow="0" w:lastRow="0" w:firstColumn="0" w:lastColumn="0" w:noHBand="0" w:noVBand="0"/>
      </w:tblPr>
      <w:tblGrid>
        <w:gridCol w:w="2286"/>
        <w:gridCol w:w="7558"/>
      </w:tblGrid>
      <w:tr w:rsidR="007A66EE" w14:paraId="2AFA1C7C" w14:textId="77777777" w:rsidTr="009C723E">
        <w:tc>
          <w:tcPr>
            <w:tcW w:w="2286" w:type="dxa"/>
            <w:tcBorders>
              <w:top w:val="thinThickSmallGap" w:sz="24" w:space="0" w:color="auto"/>
              <w:bottom w:val="thickThinSmallGap" w:sz="24" w:space="0" w:color="auto"/>
            </w:tcBorders>
          </w:tcPr>
          <w:p w14:paraId="2E218932" w14:textId="77777777" w:rsidR="007A66EE" w:rsidRDefault="007A66EE" w:rsidP="009C723E">
            <w:pPr>
              <w:pStyle w:val="Footer"/>
              <w:spacing w:before="360"/>
              <w:rPr>
                <w:rFonts w:ascii="Arial Mäori" w:hAnsi="Arial Mäori"/>
              </w:rPr>
            </w:pPr>
            <w:r>
              <w:rPr>
                <w:noProof/>
                <w:lang w:eastAsia="en-NZ"/>
              </w:rPr>
              <w:drawing>
                <wp:inline distT="0" distB="0" distL="0" distR="0" wp14:anchorId="5823908B" wp14:editId="676D19FB">
                  <wp:extent cx="1304925" cy="1390650"/>
                  <wp:effectExtent l="0" t="0" r="9525" b="0"/>
                  <wp:docPr id="2" name="Picture 2" descr="c-weave-sml-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eave-sml-rg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04925" cy="1390650"/>
                          </a:xfrm>
                          <a:prstGeom prst="rect">
                            <a:avLst/>
                          </a:prstGeom>
                          <a:noFill/>
                          <a:ln>
                            <a:noFill/>
                          </a:ln>
                        </pic:spPr>
                      </pic:pic>
                    </a:graphicData>
                  </a:graphic>
                </wp:inline>
              </w:drawing>
            </w:r>
          </w:p>
        </w:tc>
        <w:tc>
          <w:tcPr>
            <w:tcW w:w="7558" w:type="dxa"/>
            <w:tcBorders>
              <w:top w:val="thinThickSmallGap" w:sz="24" w:space="0" w:color="auto"/>
              <w:bottom w:val="thickThinSmallGap" w:sz="24" w:space="0" w:color="auto"/>
              <w:right w:val="thickThinSmallGap" w:sz="24" w:space="0" w:color="auto"/>
            </w:tcBorders>
          </w:tcPr>
          <w:p w14:paraId="57991596" w14:textId="77777777" w:rsidR="007A66EE" w:rsidRDefault="007A66EE" w:rsidP="009C723E">
            <w:pPr>
              <w:pStyle w:val="Heading1"/>
              <w:framePr w:wrap="around"/>
              <w:spacing w:before="120"/>
              <w:ind w:left="-177" w:right="-11"/>
              <w:rPr>
                <w:sz w:val="44"/>
              </w:rPr>
            </w:pPr>
            <w:r>
              <w:rPr>
                <w:sz w:val="44"/>
              </w:rPr>
              <w:t xml:space="preserve">The Anglican Church in Aotearoa, </w:t>
            </w:r>
            <w:r>
              <w:rPr>
                <w:sz w:val="44"/>
              </w:rPr>
              <w:br/>
              <w:t>New Zealand and Polynesia</w:t>
            </w:r>
          </w:p>
          <w:p w14:paraId="26DDEDD7" w14:textId="77777777" w:rsidR="007A66EE" w:rsidRDefault="007A66EE" w:rsidP="009C723E">
            <w:pPr>
              <w:pStyle w:val="titlemeet"/>
              <w:spacing w:before="120" w:after="240"/>
              <w:rPr>
                <w:rFonts w:ascii="Arial Mäori" w:hAnsi="Arial Mäori"/>
                <w:color w:val="FF0000"/>
                <w:sz w:val="24"/>
              </w:rPr>
            </w:pPr>
            <w:r>
              <w:rPr>
                <w:rFonts w:ascii="Times New Roman Mäori" w:hAnsi="Times New Roman Mäori"/>
                <w:b w:val="0"/>
                <w:i w:val="0"/>
                <w:color w:val="FF0000"/>
                <w:sz w:val="40"/>
              </w:rPr>
              <w:t xml:space="preserve">Te </w:t>
            </w:r>
            <w:proofErr w:type="spellStart"/>
            <w:r>
              <w:rPr>
                <w:rFonts w:ascii="Times New Roman Mäori" w:hAnsi="Times New Roman Mäori"/>
                <w:b w:val="0"/>
                <w:i w:val="0"/>
                <w:color w:val="FF0000"/>
                <w:sz w:val="40"/>
              </w:rPr>
              <w:t>H</w:t>
            </w:r>
            <w:r>
              <w:rPr>
                <w:b w:val="0"/>
                <w:i w:val="0"/>
                <w:color w:val="FF0000"/>
                <w:sz w:val="40"/>
              </w:rPr>
              <w:t>ā</w:t>
            </w:r>
            <w:r>
              <w:rPr>
                <w:rFonts w:ascii="Times New Roman Mäori" w:hAnsi="Times New Roman Mäori"/>
                <w:b w:val="0"/>
                <w:i w:val="0"/>
                <w:color w:val="FF0000"/>
                <w:sz w:val="40"/>
              </w:rPr>
              <w:t>hi</w:t>
            </w:r>
            <w:proofErr w:type="spellEnd"/>
            <w:r>
              <w:rPr>
                <w:rFonts w:ascii="Times New Roman Mäori" w:hAnsi="Times New Roman Mäori"/>
                <w:b w:val="0"/>
                <w:i w:val="0"/>
                <w:color w:val="FF0000"/>
                <w:sz w:val="40"/>
              </w:rPr>
              <w:t xml:space="preserve"> Mihinare ki Aotearoa ki </w:t>
            </w:r>
            <w:proofErr w:type="spellStart"/>
            <w:r>
              <w:rPr>
                <w:rFonts w:ascii="Times New Roman Mäori" w:hAnsi="Times New Roman Mäori"/>
                <w:b w:val="0"/>
                <w:i w:val="0"/>
                <w:color w:val="FF0000"/>
                <w:sz w:val="40"/>
              </w:rPr>
              <w:t>Niu</w:t>
            </w:r>
            <w:proofErr w:type="spellEnd"/>
            <w:r>
              <w:rPr>
                <w:rFonts w:ascii="Times New Roman Mäori" w:hAnsi="Times New Roman Mäori"/>
                <w:b w:val="0"/>
                <w:i w:val="0"/>
                <w:color w:val="FF0000"/>
                <w:sz w:val="40"/>
              </w:rPr>
              <w:t xml:space="preserve"> </w:t>
            </w:r>
            <w:proofErr w:type="spellStart"/>
            <w:r>
              <w:rPr>
                <w:rFonts w:ascii="Times New Roman Mäori" w:hAnsi="Times New Roman Mäori"/>
                <w:b w:val="0"/>
                <w:i w:val="0"/>
                <w:color w:val="FF0000"/>
                <w:sz w:val="40"/>
              </w:rPr>
              <w:t>Tireni</w:t>
            </w:r>
            <w:proofErr w:type="spellEnd"/>
            <w:r>
              <w:rPr>
                <w:rFonts w:ascii="Times New Roman Mäori" w:hAnsi="Times New Roman Mäori"/>
                <w:b w:val="0"/>
                <w:i w:val="0"/>
                <w:color w:val="FF0000"/>
                <w:sz w:val="40"/>
              </w:rPr>
              <w:t>, ki Ng</w:t>
            </w:r>
            <w:r>
              <w:rPr>
                <w:b w:val="0"/>
                <w:i w:val="0"/>
                <w:color w:val="FF0000"/>
                <w:sz w:val="40"/>
              </w:rPr>
              <w:t>ā</w:t>
            </w:r>
            <w:r>
              <w:rPr>
                <w:rFonts w:ascii="Times New Roman Mäori" w:hAnsi="Times New Roman Mäori"/>
                <w:b w:val="0"/>
                <w:i w:val="0"/>
                <w:color w:val="FF0000"/>
                <w:sz w:val="40"/>
              </w:rPr>
              <w:t xml:space="preserve"> </w:t>
            </w:r>
            <w:proofErr w:type="spellStart"/>
            <w:r>
              <w:rPr>
                <w:rFonts w:ascii="Times New Roman Mäori" w:hAnsi="Times New Roman Mäori"/>
                <w:b w:val="0"/>
                <w:i w:val="0"/>
                <w:color w:val="FF0000"/>
                <w:sz w:val="40"/>
              </w:rPr>
              <w:t>Moutere</w:t>
            </w:r>
            <w:proofErr w:type="spellEnd"/>
            <w:r>
              <w:rPr>
                <w:rFonts w:ascii="Times New Roman Mäori" w:hAnsi="Times New Roman Mäori"/>
                <w:b w:val="0"/>
                <w:i w:val="0"/>
                <w:color w:val="FF0000"/>
                <w:sz w:val="40"/>
              </w:rPr>
              <w:t xml:space="preserve"> o </w:t>
            </w:r>
            <w:proofErr w:type="spellStart"/>
            <w:r>
              <w:rPr>
                <w:rFonts w:ascii="Times New Roman Mäori" w:hAnsi="Times New Roman Mäori"/>
                <w:b w:val="0"/>
                <w:i w:val="0"/>
                <w:color w:val="FF0000"/>
                <w:sz w:val="40"/>
              </w:rPr>
              <w:t>te</w:t>
            </w:r>
            <w:proofErr w:type="spellEnd"/>
            <w:r>
              <w:rPr>
                <w:rFonts w:ascii="Times New Roman Mäori" w:hAnsi="Times New Roman Mäori"/>
                <w:b w:val="0"/>
                <w:i w:val="0"/>
                <w:color w:val="FF0000"/>
                <w:sz w:val="40"/>
              </w:rPr>
              <w:t xml:space="preserve"> Moana Nui a </w:t>
            </w:r>
            <w:proofErr w:type="spellStart"/>
            <w:r>
              <w:rPr>
                <w:rFonts w:ascii="Times New Roman Mäori" w:hAnsi="Times New Roman Mäori"/>
                <w:b w:val="0"/>
                <w:i w:val="0"/>
                <w:color w:val="FF0000"/>
                <w:sz w:val="40"/>
              </w:rPr>
              <w:t>Kiwa</w:t>
            </w:r>
            <w:proofErr w:type="spellEnd"/>
          </w:p>
        </w:tc>
      </w:tr>
    </w:tbl>
    <w:p w14:paraId="18116A13" w14:textId="13D61BFE" w:rsidR="007A66EE" w:rsidRDefault="007A66EE"/>
    <w:p w14:paraId="528D7F47" w14:textId="77777777" w:rsidR="007A66EE" w:rsidRPr="001228CB" w:rsidRDefault="007A66EE" w:rsidP="007A66EE">
      <w:pPr>
        <w:pStyle w:val="minute"/>
        <w:jc w:val="center"/>
        <w:rPr>
          <w:rFonts w:asciiTheme="minorHAnsi" w:hAnsiTheme="minorHAnsi" w:cstheme="minorHAnsi"/>
          <w:sz w:val="28"/>
          <w:szCs w:val="28"/>
        </w:rPr>
      </w:pPr>
      <w:r w:rsidRPr="001228CB">
        <w:rPr>
          <w:rFonts w:asciiTheme="minorHAnsi" w:hAnsiTheme="minorHAnsi" w:cstheme="minorHAnsi"/>
          <w:sz w:val="28"/>
          <w:szCs w:val="28"/>
        </w:rPr>
        <w:t>JUDICIAL COMMITTEE</w:t>
      </w:r>
    </w:p>
    <w:p w14:paraId="1958B8C3" w14:textId="77777777" w:rsidR="007A66EE" w:rsidRPr="001228CB" w:rsidRDefault="007A66EE" w:rsidP="007A66EE">
      <w:pPr>
        <w:pStyle w:val="minute"/>
        <w:jc w:val="center"/>
        <w:rPr>
          <w:rFonts w:asciiTheme="minorHAnsi" w:hAnsiTheme="minorHAnsi" w:cstheme="minorHAnsi"/>
          <w:sz w:val="22"/>
          <w:szCs w:val="22"/>
        </w:rPr>
      </w:pPr>
    </w:p>
    <w:p w14:paraId="7BB4CEE1" w14:textId="2998600A" w:rsidR="007A66EE" w:rsidRPr="001228CB" w:rsidRDefault="007A66EE" w:rsidP="007A66EE">
      <w:pPr>
        <w:pBdr>
          <w:bottom w:val="single" w:sz="12" w:space="1" w:color="auto"/>
        </w:pBdr>
        <w:jc w:val="center"/>
        <w:rPr>
          <w:rFonts w:asciiTheme="minorHAnsi" w:hAnsiTheme="minorHAnsi" w:cstheme="minorHAnsi"/>
          <w:b/>
          <w:bCs/>
          <w:szCs w:val="22"/>
        </w:rPr>
      </w:pPr>
      <w:r w:rsidRPr="001228CB">
        <w:rPr>
          <w:rFonts w:asciiTheme="minorHAnsi" w:hAnsiTheme="minorHAnsi" w:cstheme="minorHAnsi"/>
          <w:b/>
          <w:bCs/>
          <w:szCs w:val="22"/>
        </w:rPr>
        <w:t xml:space="preserve">Minutes of a Meeting held via Zoom on </w:t>
      </w:r>
      <w:r>
        <w:rPr>
          <w:rFonts w:asciiTheme="minorHAnsi" w:hAnsiTheme="minorHAnsi" w:cstheme="minorHAnsi"/>
          <w:b/>
          <w:bCs/>
          <w:szCs w:val="22"/>
        </w:rPr>
        <w:t>17 June</w:t>
      </w:r>
      <w:r w:rsidRPr="001228CB">
        <w:rPr>
          <w:rFonts w:asciiTheme="minorHAnsi" w:hAnsiTheme="minorHAnsi" w:cstheme="minorHAnsi"/>
          <w:b/>
          <w:bCs/>
          <w:szCs w:val="22"/>
        </w:rPr>
        <w:t xml:space="preserve"> 2020</w:t>
      </w:r>
      <w:r w:rsidR="00E56A8F">
        <w:rPr>
          <w:rFonts w:asciiTheme="minorHAnsi" w:hAnsiTheme="minorHAnsi" w:cstheme="minorHAnsi"/>
          <w:b/>
          <w:bCs/>
          <w:szCs w:val="22"/>
        </w:rPr>
        <w:t xml:space="preserve"> from 7.30pm</w:t>
      </w:r>
    </w:p>
    <w:tbl>
      <w:tblPr>
        <w:tblW w:w="0" w:type="auto"/>
        <w:tblLook w:val="04A0" w:firstRow="1" w:lastRow="0" w:firstColumn="1" w:lastColumn="0" w:noHBand="0" w:noVBand="1"/>
      </w:tblPr>
      <w:tblGrid>
        <w:gridCol w:w="4433"/>
        <w:gridCol w:w="4355"/>
      </w:tblGrid>
      <w:tr w:rsidR="007A66EE" w:rsidRPr="001228CB" w14:paraId="65E265A4" w14:textId="77777777" w:rsidTr="009C723E">
        <w:tc>
          <w:tcPr>
            <w:tcW w:w="4433" w:type="dxa"/>
          </w:tcPr>
          <w:p w14:paraId="627176DC" w14:textId="77777777" w:rsidR="007A66EE" w:rsidRPr="001228CB" w:rsidRDefault="007A66EE" w:rsidP="009C723E">
            <w:pPr>
              <w:spacing w:before="60" w:after="60"/>
              <w:rPr>
                <w:rFonts w:asciiTheme="minorHAnsi" w:hAnsiTheme="minorHAnsi" w:cstheme="minorHAnsi"/>
                <w:b/>
                <w:szCs w:val="22"/>
              </w:rPr>
            </w:pPr>
            <w:r w:rsidRPr="001228CB">
              <w:rPr>
                <w:rFonts w:asciiTheme="minorHAnsi" w:hAnsiTheme="minorHAnsi" w:cstheme="minorHAnsi"/>
                <w:b/>
                <w:szCs w:val="22"/>
              </w:rPr>
              <w:t>Present:</w:t>
            </w:r>
          </w:p>
        </w:tc>
        <w:tc>
          <w:tcPr>
            <w:tcW w:w="4355" w:type="dxa"/>
          </w:tcPr>
          <w:p w14:paraId="35E9D021" w14:textId="77777777" w:rsidR="007A66EE" w:rsidRPr="001228CB" w:rsidRDefault="007A66EE" w:rsidP="009C723E">
            <w:pPr>
              <w:spacing w:before="60" w:after="60"/>
              <w:rPr>
                <w:rFonts w:asciiTheme="minorHAnsi" w:hAnsiTheme="minorHAnsi" w:cstheme="minorHAnsi"/>
                <w:szCs w:val="22"/>
              </w:rPr>
            </w:pPr>
          </w:p>
        </w:tc>
      </w:tr>
      <w:tr w:rsidR="007A66EE" w:rsidRPr="001228CB" w14:paraId="15B79CAD" w14:textId="77777777" w:rsidTr="009C723E">
        <w:tc>
          <w:tcPr>
            <w:tcW w:w="4433" w:type="dxa"/>
          </w:tcPr>
          <w:p w14:paraId="396234BF" w14:textId="77777777" w:rsidR="007A66EE" w:rsidRPr="001228CB" w:rsidRDefault="007A66EE" w:rsidP="009C723E">
            <w:pPr>
              <w:spacing w:before="60" w:after="60"/>
              <w:rPr>
                <w:rFonts w:asciiTheme="minorHAnsi" w:hAnsiTheme="minorHAnsi" w:cstheme="minorHAnsi"/>
                <w:b/>
                <w:szCs w:val="22"/>
              </w:rPr>
            </w:pPr>
            <w:r w:rsidRPr="001228CB">
              <w:rPr>
                <w:rFonts w:asciiTheme="minorHAnsi" w:hAnsiTheme="minorHAnsi" w:cstheme="minorHAnsi"/>
                <w:b/>
                <w:szCs w:val="22"/>
              </w:rPr>
              <w:t>House of Bishops</w:t>
            </w:r>
          </w:p>
          <w:p w14:paraId="078E5A02" w14:textId="77777777" w:rsidR="007A66EE" w:rsidRPr="001228CB" w:rsidRDefault="007A66EE" w:rsidP="009C723E">
            <w:pPr>
              <w:spacing w:before="60" w:after="60"/>
              <w:rPr>
                <w:rFonts w:asciiTheme="minorHAnsi" w:hAnsiTheme="minorHAnsi" w:cstheme="minorHAnsi"/>
                <w:b/>
                <w:szCs w:val="22"/>
              </w:rPr>
            </w:pPr>
            <w:r w:rsidRPr="001228CB">
              <w:rPr>
                <w:rFonts w:asciiTheme="minorHAnsi" w:hAnsiTheme="minorHAnsi" w:cstheme="minorHAnsi"/>
                <w:b/>
                <w:szCs w:val="22"/>
              </w:rPr>
              <w:t>House of Clergy</w:t>
            </w:r>
          </w:p>
          <w:p w14:paraId="7B1FB14D" w14:textId="77777777" w:rsidR="007A66EE" w:rsidRPr="001228CB" w:rsidRDefault="007A66EE" w:rsidP="009C723E">
            <w:pPr>
              <w:spacing w:before="60" w:after="60"/>
              <w:rPr>
                <w:rFonts w:asciiTheme="minorHAnsi" w:hAnsiTheme="minorHAnsi" w:cstheme="minorHAnsi"/>
                <w:b/>
                <w:szCs w:val="22"/>
              </w:rPr>
            </w:pPr>
            <w:r w:rsidRPr="001228CB">
              <w:rPr>
                <w:rFonts w:asciiTheme="minorHAnsi" w:hAnsiTheme="minorHAnsi" w:cstheme="minorHAnsi"/>
                <w:b/>
                <w:szCs w:val="22"/>
              </w:rPr>
              <w:t>Tikanga Māori</w:t>
            </w:r>
          </w:p>
        </w:tc>
        <w:tc>
          <w:tcPr>
            <w:tcW w:w="4355" w:type="dxa"/>
          </w:tcPr>
          <w:p w14:paraId="09E1C81E" w14:textId="77777777" w:rsidR="007A66EE" w:rsidRPr="001228CB" w:rsidRDefault="007A66EE" w:rsidP="009C723E">
            <w:pPr>
              <w:spacing w:before="60" w:after="60"/>
              <w:rPr>
                <w:rFonts w:asciiTheme="minorHAnsi" w:hAnsiTheme="minorHAnsi" w:cstheme="minorHAnsi"/>
                <w:szCs w:val="22"/>
              </w:rPr>
            </w:pPr>
            <w:r w:rsidRPr="001228CB">
              <w:rPr>
                <w:rFonts w:asciiTheme="minorHAnsi" w:hAnsiTheme="minorHAnsi" w:cstheme="minorHAnsi"/>
                <w:szCs w:val="22"/>
              </w:rPr>
              <w:t>Bishop Steven Benford</w:t>
            </w:r>
          </w:p>
          <w:p w14:paraId="35C6E52A" w14:textId="77777777" w:rsidR="007A66EE" w:rsidRPr="001228CB" w:rsidRDefault="007A66EE" w:rsidP="009C723E">
            <w:pPr>
              <w:spacing w:before="60" w:after="60"/>
              <w:rPr>
                <w:rFonts w:asciiTheme="minorHAnsi" w:hAnsiTheme="minorHAnsi" w:cstheme="minorHAnsi"/>
                <w:szCs w:val="22"/>
              </w:rPr>
            </w:pPr>
            <w:r w:rsidRPr="001228CB">
              <w:rPr>
                <w:rFonts w:asciiTheme="minorHAnsi" w:hAnsiTheme="minorHAnsi" w:cstheme="minorHAnsi"/>
                <w:szCs w:val="22"/>
              </w:rPr>
              <w:t>The Rev’d Joel Rowse</w:t>
            </w:r>
          </w:p>
          <w:p w14:paraId="2A5253ED" w14:textId="77777777" w:rsidR="007A66EE" w:rsidRPr="001228CB" w:rsidRDefault="007A66EE" w:rsidP="009C723E">
            <w:pPr>
              <w:spacing w:before="60" w:after="60"/>
              <w:rPr>
                <w:rFonts w:asciiTheme="minorHAnsi" w:hAnsiTheme="minorHAnsi" w:cstheme="minorHAnsi"/>
                <w:szCs w:val="22"/>
              </w:rPr>
            </w:pPr>
            <w:r w:rsidRPr="001228CB">
              <w:rPr>
                <w:rFonts w:asciiTheme="minorHAnsi" w:hAnsiTheme="minorHAnsi" w:cstheme="minorHAnsi"/>
                <w:szCs w:val="22"/>
              </w:rPr>
              <w:t xml:space="preserve">Vacancy </w:t>
            </w:r>
            <w:r w:rsidRPr="001228CB">
              <w:rPr>
                <w:rFonts w:asciiTheme="minorHAnsi" w:hAnsiTheme="minorHAnsi" w:cstheme="minorHAnsi"/>
                <w:szCs w:val="22"/>
              </w:rPr>
              <w:tab/>
            </w:r>
          </w:p>
          <w:p w14:paraId="336A7281" w14:textId="77777777" w:rsidR="007A66EE" w:rsidRPr="001228CB" w:rsidRDefault="007A66EE" w:rsidP="009C723E">
            <w:pPr>
              <w:spacing w:before="60" w:after="60"/>
              <w:rPr>
                <w:rFonts w:asciiTheme="minorHAnsi" w:hAnsiTheme="minorHAnsi" w:cstheme="minorHAnsi"/>
                <w:szCs w:val="22"/>
              </w:rPr>
            </w:pPr>
            <w:r w:rsidRPr="001228CB">
              <w:rPr>
                <w:rFonts w:asciiTheme="minorHAnsi" w:hAnsiTheme="minorHAnsi" w:cstheme="minorHAnsi"/>
                <w:szCs w:val="22"/>
              </w:rPr>
              <w:t>Vacancy</w:t>
            </w:r>
          </w:p>
        </w:tc>
      </w:tr>
      <w:tr w:rsidR="007A66EE" w:rsidRPr="001228CB" w14:paraId="47FC5DB0" w14:textId="77777777" w:rsidTr="009C723E">
        <w:tc>
          <w:tcPr>
            <w:tcW w:w="4433" w:type="dxa"/>
          </w:tcPr>
          <w:p w14:paraId="40025C35" w14:textId="77777777" w:rsidR="007A66EE" w:rsidRPr="001228CB" w:rsidRDefault="007A66EE" w:rsidP="009C723E">
            <w:pPr>
              <w:spacing w:before="60" w:after="60"/>
              <w:rPr>
                <w:rFonts w:asciiTheme="minorHAnsi" w:hAnsiTheme="minorHAnsi" w:cstheme="minorHAnsi"/>
                <w:b/>
                <w:szCs w:val="22"/>
              </w:rPr>
            </w:pPr>
            <w:r w:rsidRPr="001228CB">
              <w:rPr>
                <w:rFonts w:asciiTheme="minorHAnsi" w:hAnsiTheme="minorHAnsi" w:cstheme="minorHAnsi"/>
                <w:b/>
                <w:szCs w:val="22"/>
              </w:rPr>
              <w:t>Tikanga Pākehā</w:t>
            </w:r>
          </w:p>
        </w:tc>
        <w:tc>
          <w:tcPr>
            <w:tcW w:w="4355" w:type="dxa"/>
          </w:tcPr>
          <w:p w14:paraId="35984268" w14:textId="77777777" w:rsidR="007A66EE" w:rsidRPr="001228CB" w:rsidRDefault="007A66EE" w:rsidP="009C723E">
            <w:pPr>
              <w:spacing w:before="60" w:after="60"/>
              <w:rPr>
                <w:rFonts w:asciiTheme="minorHAnsi" w:hAnsiTheme="minorHAnsi" w:cstheme="minorHAnsi"/>
                <w:szCs w:val="22"/>
              </w:rPr>
            </w:pPr>
            <w:r w:rsidRPr="001228CB">
              <w:rPr>
                <w:rFonts w:asciiTheme="minorHAnsi" w:hAnsiTheme="minorHAnsi" w:cstheme="minorHAnsi"/>
                <w:szCs w:val="22"/>
              </w:rPr>
              <w:t>Judge Chris Harding (Chair)</w:t>
            </w:r>
          </w:p>
          <w:p w14:paraId="2D3871DD" w14:textId="77777777" w:rsidR="007A66EE" w:rsidRPr="001228CB" w:rsidRDefault="007A66EE" w:rsidP="009C723E">
            <w:pPr>
              <w:spacing w:before="60" w:after="60"/>
              <w:rPr>
                <w:rFonts w:asciiTheme="minorHAnsi" w:hAnsiTheme="minorHAnsi" w:cstheme="minorHAnsi"/>
                <w:szCs w:val="22"/>
              </w:rPr>
            </w:pPr>
            <w:r w:rsidRPr="001228CB">
              <w:rPr>
                <w:rFonts w:asciiTheme="minorHAnsi" w:hAnsiTheme="minorHAnsi" w:cstheme="minorHAnsi"/>
                <w:szCs w:val="22"/>
              </w:rPr>
              <w:t>Judge Anne McAloon</w:t>
            </w:r>
          </w:p>
          <w:p w14:paraId="6974FC35" w14:textId="77777777" w:rsidR="007A66EE" w:rsidRPr="001228CB" w:rsidRDefault="007A66EE" w:rsidP="009C723E">
            <w:pPr>
              <w:spacing w:before="60" w:after="60"/>
              <w:rPr>
                <w:rFonts w:asciiTheme="minorHAnsi" w:hAnsiTheme="minorHAnsi" w:cstheme="minorHAnsi"/>
                <w:szCs w:val="22"/>
              </w:rPr>
            </w:pPr>
            <w:r w:rsidRPr="001228CB">
              <w:rPr>
                <w:rFonts w:asciiTheme="minorHAnsi" w:hAnsiTheme="minorHAnsi" w:cstheme="minorHAnsi"/>
                <w:szCs w:val="22"/>
              </w:rPr>
              <w:t>Ms Brigit Brant</w:t>
            </w:r>
          </w:p>
        </w:tc>
      </w:tr>
      <w:tr w:rsidR="007A66EE" w:rsidRPr="001228CB" w14:paraId="62AC19C4" w14:textId="77777777" w:rsidTr="009C723E">
        <w:tc>
          <w:tcPr>
            <w:tcW w:w="4433" w:type="dxa"/>
          </w:tcPr>
          <w:p w14:paraId="37A2FA03" w14:textId="77777777" w:rsidR="007A66EE" w:rsidRPr="001228CB" w:rsidRDefault="007A66EE" w:rsidP="009C723E">
            <w:pPr>
              <w:spacing w:before="60" w:after="60"/>
              <w:rPr>
                <w:rFonts w:asciiTheme="minorHAnsi" w:hAnsiTheme="minorHAnsi" w:cstheme="minorHAnsi"/>
                <w:b/>
                <w:szCs w:val="22"/>
              </w:rPr>
            </w:pPr>
            <w:r w:rsidRPr="001228CB">
              <w:rPr>
                <w:rFonts w:asciiTheme="minorHAnsi" w:hAnsiTheme="minorHAnsi" w:cstheme="minorHAnsi"/>
                <w:b/>
                <w:szCs w:val="22"/>
              </w:rPr>
              <w:t>Tikanga Pasefika</w:t>
            </w:r>
          </w:p>
        </w:tc>
        <w:tc>
          <w:tcPr>
            <w:tcW w:w="4355" w:type="dxa"/>
          </w:tcPr>
          <w:p w14:paraId="025E0D1A" w14:textId="77777777" w:rsidR="007A66EE" w:rsidRPr="001228CB" w:rsidRDefault="007A66EE" w:rsidP="009C723E">
            <w:pPr>
              <w:spacing w:before="60" w:after="60"/>
              <w:rPr>
                <w:rFonts w:asciiTheme="minorHAnsi" w:hAnsiTheme="minorHAnsi" w:cstheme="minorHAnsi"/>
                <w:szCs w:val="22"/>
              </w:rPr>
            </w:pPr>
            <w:r w:rsidRPr="001228CB">
              <w:rPr>
                <w:rFonts w:asciiTheme="minorHAnsi" w:hAnsiTheme="minorHAnsi" w:cstheme="minorHAnsi"/>
                <w:szCs w:val="22"/>
              </w:rPr>
              <w:t>Mr Walton Morgan</w:t>
            </w:r>
          </w:p>
          <w:p w14:paraId="6D2940E9" w14:textId="77777777" w:rsidR="007A66EE" w:rsidRPr="001228CB" w:rsidRDefault="007A66EE" w:rsidP="009C723E">
            <w:pPr>
              <w:spacing w:before="60" w:after="60"/>
              <w:rPr>
                <w:rFonts w:asciiTheme="minorHAnsi" w:hAnsiTheme="minorHAnsi" w:cstheme="minorHAnsi"/>
                <w:szCs w:val="22"/>
              </w:rPr>
            </w:pPr>
            <w:r w:rsidRPr="001228CB">
              <w:rPr>
                <w:rFonts w:asciiTheme="minorHAnsi" w:hAnsiTheme="minorHAnsi" w:cstheme="minorHAnsi"/>
                <w:szCs w:val="22"/>
              </w:rPr>
              <w:t>Ms Mele Taliai</w:t>
            </w:r>
          </w:p>
        </w:tc>
      </w:tr>
      <w:tr w:rsidR="007A66EE" w:rsidRPr="001228CB" w14:paraId="1058280B" w14:textId="77777777" w:rsidTr="009C723E">
        <w:tc>
          <w:tcPr>
            <w:tcW w:w="4433" w:type="dxa"/>
          </w:tcPr>
          <w:p w14:paraId="7F654CFD" w14:textId="77777777" w:rsidR="007A66EE" w:rsidRPr="001228CB" w:rsidRDefault="007A66EE" w:rsidP="009C723E">
            <w:pPr>
              <w:spacing w:before="60" w:after="60"/>
              <w:rPr>
                <w:rFonts w:asciiTheme="minorHAnsi" w:hAnsiTheme="minorHAnsi" w:cstheme="minorHAnsi"/>
                <w:b/>
                <w:szCs w:val="22"/>
              </w:rPr>
            </w:pPr>
            <w:r w:rsidRPr="001228CB">
              <w:rPr>
                <w:rFonts w:asciiTheme="minorHAnsi" w:hAnsiTheme="minorHAnsi" w:cstheme="minorHAnsi"/>
                <w:b/>
                <w:szCs w:val="22"/>
              </w:rPr>
              <w:t>General Secretary</w:t>
            </w:r>
          </w:p>
        </w:tc>
        <w:tc>
          <w:tcPr>
            <w:tcW w:w="4355" w:type="dxa"/>
          </w:tcPr>
          <w:p w14:paraId="6C478F7A" w14:textId="77777777" w:rsidR="007A66EE" w:rsidRPr="001228CB" w:rsidRDefault="007A66EE" w:rsidP="009C723E">
            <w:pPr>
              <w:spacing w:before="60" w:after="60"/>
              <w:rPr>
                <w:rFonts w:asciiTheme="minorHAnsi" w:hAnsiTheme="minorHAnsi" w:cstheme="minorHAnsi"/>
                <w:szCs w:val="22"/>
              </w:rPr>
            </w:pPr>
            <w:r w:rsidRPr="001228CB">
              <w:rPr>
                <w:rFonts w:asciiTheme="minorHAnsi" w:hAnsiTheme="minorHAnsi" w:cstheme="minorHAnsi"/>
                <w:szCs w:val="22"/>
              </w:rPr>
              <w:t>Rev’d Michael Hughes</w:t>
            </w:r>
          </w:p>
        </w:tc>
      </w:tr>
    </w:tbl>
    <w:p w14:paraId="17FCA688" w14:textId="01BF349F" w:rsidR="007A66EE" w:rsidRDefault="007A66EE" w:rsidP="004439F5">
      <w:pPr>
        <w:pBdr>
          <w:bottom w:val="single" w:sz="12" w:space="1" w:color="auto"/>
        </w:pBdr>
        <w:rPr>
          <w:b/>
          <w:bCs/>
        </w:rPr>
      </w:pPr>
    </w:p>
    <w:p w14:paraId="523621E5" w14:textId="1F5276DB" w:rsidR="00A20A9D" w:rsidRDefault="00A20A9D" w:rsidP="004439F5">
      <w:pPr>
        <w:rPr>
          <w:b/>
          <w:bCs/>
        </w:rPr>
      </w:pPr>
    </w:p>
    <w:p w14:paraId="087F7987" w14:textId="3CB2EA69" w:rsidR="0023036A" w:rsidRDefault="00C47CEE" w:rsidP="0023036A">
      <w:pPr>
        <w:pStyle w:val="minute"/>
        <w:numPr>
          <w:ilvl w:val="0"/>
          <w:numId w:val="1"/>
        </w:numPr>
        <w:ind w:left="426" w:hanging="426"/>
        <w:rPr>
          <w:rFonts w:asciiTheme="minorHAnsi" w:hAnsiTheme="minorHAnsi" w:cstheme="minorHAnsi"/>
          <w:sz w:val="22"/>
          <w:szCs w:val="22"/>
        </w:rPr>
      </w:pPr>
      <w:r>
        <w:rPr>
          <w:rFonts w:asciiTheme="minorHAnsi" w:hAnsiTheme="minorHAnsi" w:cstheme="minorHAnsi"/>
          <w:sz w:val="22"/>
          <w:szCs w:val="22"/>
        </w:rPr>
        <w:t xml:space="preserve">WELCOME AND </w:t>
      </w:r>
      <w:r w:rsidR="0023036A">
        <w:rPr>
          <w:rFonts w:asciiTheme="minorHAnsi" w:hAnsiTheme="minorHAnsi" w:cstheme="minorHAnsi"/>
          <w:sz w:val="22"/>
          <w:szCs w:val="22"/>
        </w:rPr>
        <w:t>OPENING PRAYER</w:t>
      </w:r>
    </w:p>
    <w:p w14:paraId="36D78DB8" w14:textId="454892BD" w:rsidR="00C47CEE" w:rsidRPr="00FC35EA" w:rsidRDefault="00FC35EA" w:rsidP="00C47CEE">
      <w:pPr>
        <w:pStyle w:val="minute"/>
        <w:ind w:left="426"/>
        <w:rPr>
          <w:rFonts w:asciiTheme="minorHAnsi" w:hAnsiTheme="minorHAnsi" w:cstheme="minorHAnsi"/>
          <w:b w:val="0"/>
          <w:bCs/>
          <w:sz w:val="22"/>
          <w:szCs w:val="22"/>
        </w:rPr>
      </w:pPr>
      <w:r w:rsidRPr="00FC35EA">
        <w:rPr>
          <w:rFonts w:asciiTheme="minorHAnsi" w:hAnsiTheme="minorHAnsi" w:cstheme="minorHAnsi"/>
          <w:b w:val="0"/>
          <w:bCs/>
          <w:sz w:val="22"/>
          <w:szCs w:val="22"/>
        </w:rPr>
        <w:t xml:space="preserve">Judge Chris Harding welcomed </w:t>
      </w:r>
      <w:r w:rsidR="00B52024">
        <w:rPr>
          <w:rFonts w:asciiTheme="minorHAnsi" w:hAnsiTheme="minorHAnsi" w:cstheme="minorHAnsi"/>
          <w:b w:val="0"/>
          <w:bCs/>
          <w:sz w:val="22"/>
          <w:szCs w:val="22"/>
        </w:rPr>
        <w:t>all members.</w:t>
      </w:r>
    </w:p>
    <w:p w14:paraId="46CD0AA2" w14:textId="14ADFA3D" w:rsidR="00CD57BF" w:rsidRDefault="00CD57BF" w:rsidP="00CD57BF">
      <w:pPr>
        <w:pStyle w:val="ListParagraph"/>
        <w:spacing w:line="360" w:lineRule="auto"/>
        <w:ind w:left="426"/>
        <w:rPr>
          <w:rFonts w:asciiTheme="minorHAnsi" w:hAnsiTheme="minorHAnsi" w:cstheme="minorHAnsi"/>
          <w:szCs w:val="22"/>
          <w:lang w:val="en-US"/>
        </w:rPr>
      </w:pPr>
      <w:r w:rsidRPr="00CD57BF">
        <w:rPr>
          <w:rFonts w:asciiTheme="minorHAnsi" w:hAnsiTheme="minorHAnsi" w:cstheme="minorHAnsi"/>
          <w:szCs w:val="22"/>
          <w:lang w:val="en-US"/>
        </w:rPr>
        <w:t>Rev’d Joel Rowse led opening prayer.</w:t>
      </w:r>
    </w:p>
    <w:p w14:paraId="7165C489" w14:textId="00F5D617" w:rsidR="00BC639F" w:rsidRPr="00515566" w:rsidRDefault="00CF009C" w:rsidP="00BC639F">
      <w:pPr>
        <w:pStyle w:val="ListParagraph"/>
        <w:numPr>
          <w:ilvl w:val="0"/>
          <w:numId w:val="1"/>
        </w:numPr>
        <w:ind w:left="425" w:hanging="425"/>
        <w:rPr>
          <w:rFonts w:asciiTheme="minorHAnsi" w:hAnsiTheme="minorHAnsi" w:cstheme="minorHAnsi"/>
          <w:b/>
          <w:bCs/>
          <w:szCs w:val="22"/>
          <w:lang w:val="en-US"/>
        </w:rPr>
      </w:pPr>
      <w:r w:rsidRPr="00CF009C">
        <w:rPr>
          <w:rFonts w:asciiTheme="minorHAnsi" w:hAnsiTheme="minorHAnsi" w:cstheme="minorHAnsi"/>
          <w:b/>
          <w:bCs/>
          <w:szCs w:val="22"/>
          <w:lang w:val="en-US"/>
        </w:rPr>
        <w:t>APOLOGIES</w:t>
      </w:r>
      <w:r w:rsidR="00BC639F">
        <w:rPr>
          <w:rFonts w:asciiTheme="minorHAnsi" w:hAnsiTheme="minorHAnsi" w:cstheme="minorHAnsi"/>
          <w:b/>
          <w:bCs/>
          <w:szCs w:val="22"/>
          <w:lang w:val="en-US"/>
        </w:rPr>
        <w:br/>
      </w:r>
      <w:proofErr w:type="spellStart"/>
      <w:r w:rsidR="00C47CEE" w:rsidRPr="00C47CEE">
        <w:rPr>
          <w:rFonts w:asciiTheme="minorHAnsi" w:hAnsiTheme="minorHAnsi" w:cstheme="minorHAnsi"/>
          <w:szCs w:val="22"/>
          <w:lang w:val="en-US"/>
        </w:rPr>
        <w:t>Ms</w:t>
      </w:r>
      <w:proofErr w:type="spellEnd"/>
      <w:r w:rsidR="00C47CEE" w:rsidRPr="00C47CEE">
        <w:rPr>
          <w:rFonts w:asciiTheme="minorHAnsi" w:hAnsiTheme="minorHAnsi" w:cstheme="minorHAnsi"/>
          <w:szCs w:val="22"/>
          <w:lang w:val="en-US"/>
        </w:rPr>
        <w:t xml:space="preserve"> Mele Taliai.</w:t>
      </w:r>
    </w:p>
    <w:p w14:paraId="7222D824" w14:textId="3DCAC83A" w:rsidR="00515566" w:rsidRDefault="00515566" w:rsidP="00515566">
      <w:pPr>
        <w:pStyle w:val="ListParagraph"/>
        <w:ind w:left="425"/>
        <w:rPr>
          <w:rFonts w:asciiTheme="minorHAnsi" w:hAnsiTheme="minorHAnsi" w:cstheme="minorHAnsi"/>
          <w:b/>
          <w:bCs/>
          <w:szCs w:val="22"/>
          <w:lang w:val="en-US"/>
        </w:rPr>
      </w:pPr>
    </w:p>
    <w:p w14:paraId="277034B6" w14:textId="29AB679A" w:rsidR="00B52024" w:rsidRDefault="00515566" w:rsidP="00515566">
      <w:pPr>
        <w:pStyle w:val="ListParagraph"/>
        <w:ind w:left="425" w:hanging="425"/>
        <w:rPr>
          <w:rFonts w:asciiTheme="minorHAnsi" w:hAnsiTheme="minorHAnsi" w:cstheme="minorHAnsi"/>
          <w:szCs w:val="22"/>
          <w:lang w:val="en-US"/>
        </w:rPr>
      </w:pPr>
      <w:r>
        <w:rPr>
          <w:rFonts w:asciiTheme="minorHAnsi" w:hAnsiTheme="minorHAnsi" w:cstheme="minorHAnsi"/>
          <w:b/>
          <w:bCs/>
          <w:szCs w:val="22"/>
          <w:lang w:val="en-US"/>
        </w:rPr>
        <w:t>3</w:t>
      </w:r>
      <w:r>
        <w:rPr>
          <w:rFonts w:asciiTheme="minorHAnsi" w:hAnsiTheme="minorHAnsi" w:cstheme="minorHAnsi"/>
          <w:b/>
          <w:bCs/>
          <w:szCs w:val="22"/>
          <w:lang w:val="en-US"/>
        </w:rPr>
        <w:tab/>
      </w:r>
      <w:r w:rsidR="00B52024">
        <w:rPr>
          <w:rFonts w:asciiTheme="minorHAnsi" w:hAnsiTheme="minorHAnsi" w:cstheme="minorHAnsi"/>
          <w:b/>
          <w:bCs/>
          <w:szCs w:val="22"/>
          <w:lang w:val="en-US"/>
        </w:rPr>
        <w:t>MATTERS FOR CONSIDERATION</w:t>
      </w:r>
    </w:p>
    <w:p w14:paraId="610802A9" w14:textId="4F4EEBE4" w:rsidR="00086981" w:rsidRDefault="00B52024" w:rsidP="00086981">
      <w:pPr>
        <w:ind w:left="425" w:hanging="425"/>
        <w:rPr>
          <w:rFonts w:asciiTheme="minorHAnsi" w:hAnsiTheme="minorHAnsi" w:cstheme="minorHAnsi"/>
          <w:szCs w:val="22"/>
          <w:lang w:val="en-US"/>
        </w:rPr>
      </w:pPr>
      <w:r>
        <w:rPr>
          <w:rFonts w:asciiTheme="minorHAnsi" w:hAnsiTheme="minorHAnsi" w:cstheme="minorHAnsi"/>
          <w:szCs w:val="22"/>
          <w:lang w:val="en-US"/>
        </w:rPr>
        <w:tab/>
      </w:r>
      <w:r w:rsidR="00086981" w:rsidRPr="00086981">
        <w:rPr>
          <w:rFonts w:asciiTheme="minorHAnsi" w:hAnsiTheme="minorHAnsi" w:cstheme="minorHAnsi"/>
          <w:szCs w:val="22"/>
          <w:lang w:val="en-US"/>
        </w:rPr>
        <w:t>The Committee had received a further submission by the appellant regarding issues of jurisdiction and power to make orders sought.</w:t>
      </w:r>
    </w:p>
    <w:p w14:paraId="21BC6265" w14:textId="77777777" w:rsidR="00086981" w:rsidRPr="00086981" w:rsidRDefault="00086981" w:rsidP="00086981">
      <w:pPr>
        <w:ind w:left="425" w:hanging="425"/>
        <w:rPr>
          <w:rFonts w:asciiTheme="minorHAnsi" w:hAnsiTheme="minorHAnsi" w:cstheme="minorHAnsi"/>
          <w:szCs w:val="22"/>
          <w:lang w:val="en-US"/>
        </w:rPr>
      </w:pPr>
    </w:p>
    <w:p w14:paraId="0B5AFE9D" w14:textId="77777777" w:rsidR="00086981" w:rsidRPr="00086981" w:rsidRDefault="00086981" w:rsidP="00086981">
      <w:pPr>
        <w:ind w:left="425"/>
        <w:rPr>
          <w:rFonts w:asciiTheme="minorHAnsi" w:hAnsiTheme="minorHAnsi" w:cstheme="minorHAnsi"/>
          <w:szCs w:val="22"/>
          <w:lang w:val="en-US"/>
        </w:rPr>
      </w:pPr>
      <w:r w:rsidRPr="00086981">
        <w:rPr>
          <w:rFonts w:asciiTheme="minorHAnsi" w:hAnsiTheme="minorHAnsi" w:cstheme="minorHAnsi"/>
          <w:szCs w:val="22"/>
          <w:lang w:val="en-US"/>
        </w:rPr>
        <w:t>A discussion followed as to whether the Committee had jurisdiction to hear the appeal.  There was unanimous agreement it did.</w:t>
      </w:r>
    </w:p>
    <w:p w14:paraId="3CE6921F" w14:textId="77777777" w:rsidR="00086981" w:rsidRPr="00086981" w:rsidRDefault="00086981" w:rsidP="00086981">
      <w:pPr>
        <w:ind w:left="425" w:hanging="425"/>
        <w:rPr>
          <w:rFonts w:asciiTheme="minorHAnsi" w:hAnsiTheme="minorHAnsi" w:cstheme="minorHAnsi"/>
          <w:szCs w:val="22"/>
          <w:lang w:val="en-US"/>
        </w:rPr>
      </w:pPr>
    </w:p>
    <w:p w14:paraId="748074DE" w14:textId="4C86628D" w:rsidR="00086981" w:rsidRDefault="00086981" w:rsidP="00086981">
      <w:pPr>
        <w:ind w:left="425"/>
        <w:rPr>
          <w:rFonts w:asciiTheme="minorHAnsi" w:hAnsiTheme="minorHAnsi" w:cstheme="minorHAnsi"/>
          <w:b/>
          <w:bCs/>
          <w:szCs w:val="22"/>
          <w:lang w:val="en-US"/>
        </w:rPr>
      </w:pPr>
      <w:r w:rsidRPr="00086981">
        <w:rPr>
          <w:rFonts w:asciiTheme="minorHAnsi" w:hAnsiTheme="minorHAnsi" w:cstheme="minorHAnsi"/>
          <w:b/>
          <w:bCs/>
          <w:szCs w:val="22"/>
          <w:lang w:val="en-US"/>
        </w:rPr>
        <w:t>Moved</w:t>
      </w:r>
      <w:r w:rsidRPr="00086981">
        <w:rPr>
          <w:rFonts w:asciiTheme="minorHAnsi" w:hAnsiTheme="minorHAnsi" w:cstheme="minorHAnsi"/>
          <w:szCs w:val="22"/>
          <w:lang w:val="en-US"/>
        </w:rPr>
        <w:t xml:space="preserve"> by the Chair</w:t>
      </w:r>
      <w:r w:rsidR="0098596C">
        <w:rPr>
          <w:rFonts w:asciiTheme="minorHAnsi" w:hAnsiTheme="minorHAnsi" w:cstheme="minorHAnsi"/>
          <w:szCs w:val="22"/>
          <w:lang w:val="en-US"/>
        </w:rPr>
        <w:t>,</w:t>
      </w:r>
      <w:r w:rsidRPr="00086981">
        <w:rPr>
          <w:rFonts w:asciiTheme="minorHAnsi" w:hAnsiTheme="minorHAnsi" w:cstheme="minorHAnsi"/>
          <w:szCs w:val="22"/>
          <w:lang w:val="en-US"/>
        </w:rPr>
        <w:t xml:space="preserve"> that the JC accepts it has jurisdiction to hear the case and agrees to do so. </w:t>
      </w:r>
      <w:r w:rsidRPr="00086981">
        <w:rPr>
          <w:rFonts w:asciiTheme="minorHAnsi" w:hAnsiTheme="minorHAnsi" w:cstheme="minorHAnsi"/>
          <w:b/>
          <w:bCs/>
          <w:szCs w:val="22"/>
          <w:lang w:val="en-US"/>
        </w:rPr>
        <w:t xml:space="preserve">Agreed </w:t>
      </w:r>
      <w:bookmarkStart w:id="0" w:name="_Hlk43371039"/>
      <w:r w:rsidRPr="00086981">
        <w:rPr>
          <w:rFonts w:asciiTheme="minorHAnsi" w:hAnsiTheme="minorHAnsi" w:cstheme="minorHAnsi"/>
          <w:b/>
          <w:bCs/>
          <w:szCs w:val="22"/>
          <w:lang w:val="en-US"/>
        </w:rPr>
        <w:t>unanimously</w:t>
      </w:r>
      <w:bookmarkEnd w:id="0"/>
      <w:r w:rsidRPr="00086981">
        <w:rPr>
          <w:rFonts w:asciiTheme="minorHAnsi" w:hAnsiTheme="minorHAnsi" w:cstheme="minorHAnsi"/>
          <w:b/>
          <w:bCs/>
          <w:szCs w:val="22"/>
          <w:lang w:val="en-US"/>
        </w:rPr>
        <w:t>.</w:t>
      </w:r>
    </w:p>
    <w:p w14:paraId="5A7FAC23" w14:textId="6EFBB0A6" w:rsidR="00E43C48" w:rsidRDefault="00E43C48" w:rsidP="00086981">
      <w:pPr>
        <w:ind w:left="425"/>
        <w:rPr>
          <w:rFonts w:asciiTheme="minorHAnsi" w:hAnsiTheme="minorHAnsi" w:cstheme="minorHAnsi"/>
          <w:b/>
          <w:bCs/>
          <w:szCs w:val="22"/>
          <w:lang w:val="en-US"/>
        </w:rPr>
      </w:pPr>
    </w:p>
    <w:p w14:paraId="25360334" w14:textId="77777777" w:rsidR="001B722C" w:rsidRDefault="001B722C">
      <w:pPr>
        <w:spacing w:after="160" w:line="259" w:lineRule="auto"/>
        <w:jc w:val="left"/>
        <w:rPr>
          <w:rFonts w:asciiTheme="minorHAnsi" w:hAnsiTheme="minorHAnsi" w:cstheme="minorHAnsi"/>
          <w:szCs w:val="22"/>
          <w:lang w:val="en-US"/>
        </w:rPr>
      </w:pPr>
      <w:r>
        <w:rPr>
          <w:rFonts w:asciiTheme="minorHAnsi" w:hAnsiTheme="minorHAnsi" w:cstheme="minorHAnsi"/>
          <w:szCs w:val="22"/>
          <w:lang w:val="en-US"/>
        </w:rPr>
        <w:br w:type="page"/>
      </w:r>
    </w:p>
    <w:p w14:paraId="5B202370" w14:textId="551BC3DE" w:rsidR="00E43C48" w:rsidRPr="00E43C48" w:rsidRDefault="00E43C48" w:rsidP="001B722C">
      <w:pPr>
        <w:ind w:left="426"/>
        <w:rPr>
          <w:rFonts w:asciiTheme="minorHAnsi" w:hAnsiTheme="minorHAnsi" w:cstheme="minorHAnsi"/>
          <w:szCs w:val="22"/>
          <w:lang w:val="en-US"/>
        </w:rPr>
      </w:pPr>
      <w:r w:rsidRPr="00E43C48">
        <w:rPr>
          <w:rFonts w:asciiTheme="minorHAnsi" w:hAnsiTheme="minorHAnsi" w:cstheme="minorHAnsi"/>
          <w:szCs w:val="22"/>
          <w:lang w:val="en-US"/>
        </w:rPr>
        <w:lastRenderedPageBreak/>
        <w:t xml:space="preserve">The Committee then considered who needed to be served with application in addition to those claimed by the appellant to be interested.  It concluded that those identified by the appellant as interested parties, despite reservations about whether some of those named were in fact practically interested, should be served by email at the addresses provided by the appellant.  The </w:t>
      </w:r>
      <w:proofErr w:type="gramStart"/>
      <w:r w:rsidRPr="00E43C48">
        <w:rPr>
          <w:rFonts w:asciiTheme="minorHAnsi" w:hAnsiTheme="minorHAnsi" w:cstheme="minorHAnsi"/>
          <w:szCs w:val="22"/>
          <w:lang w:val="en-US"/>
        </w:rPr>
        <w:t>Bishops</w:t>
      </w:r>
      <w:proofErr w:type="gramEnd"/>
      <w:r w:rsidRPr="00E43C48">
        <w:rPr>
          <w:rFonts w:asciiTheme="minorHAnsi" w:hAnsiTheme="minorHAnsi" w:cstheme="minorHAnsi"/>
          <w:szCs w:val="22"/>
          <w:lang w:val="en-US"/>
        </w:rPr>
        <w:t xml:space="preserve"> are also required to be served by Title C Canon IV clause 4.3.  It considered the Board of Governors and Board of Trustees of Kings College should also be served as additional parties clearly practically interested.   Service was determined to be </w:t>
      </w:r>
      <w:proofErr w:type="gramStart"/>
      <w:r w:rsidRPr="00E43C48">
        <w:rPr>
          <w:rFonts w:asciiTheme="minorHAnsi" w:hAnsiTheme="minorHAnsi" w:cstheme="minorHAnsi"/>
          <w:szCs w:val="22"/>
          <w:lang w:val="en-US"/>
        </w:rPr>
        <w:t>effected</w:t>
      </w:r>
      <w:proofErr w:type="gramEnd"/>
      <w:r w:rsidRPr="00E43C48">
        <w:rPr>
          <w:rFonts w:asciiTheme="minorHAnsi" w:hAnsiTheme="minorHAnsi" w:cstheme="minorHAnsi"/>
          <w:szCs w:val="22"/>
          <w:lang w:val="en-US"/>
        </w:rPr>
        <w:t xml:space="preserve"> by email in each case.</w:t>
      </w:r>
    </w:p>
    <w:p w14:paraId="52C01339" w14:textId="77777777" w:rsidR="001B722C" w:rsidRDefault="001B722C" w:rsidP="001B722C">
      <w:pPr>
        <w:ind w:left="426"/>
        <w:rPr>
          <w:rFonts w:asciiTheme="minorHAnsi" w:hAnsiTheme="minorHAnsi" w:cstheme="minorHAnsi"/>
          <w:b/>
          <w:szCs w:val="22"/>
          <w:lang w:val="en-US"/>
        </w:rPr>
      </w:pPr>
    </w:p>
    <w:p w14:paraId="7AFC6E47" w14:textId="13FCECC8" w:rsidR="00E43C48" w:rsidRDefault="00E43C48" w:rsidP="001B722C">
      <w:pPr>
        <w:ind w:left="426"/>
        <w:rPr>
          <w:rFonts w:asciiTheme="minorHAnsi" w:hAnsiTheme="minorHAnsi" w:cstheme="minorHAnsi"/>
          <w:b/>
          <w:szCs w:val="22"/>
          <w:lang w:val="en-US"/>
        </w:rPr>
      </w:pPr>
      <w:r w:rsidRPr="00E43C48">
        <w:rPr>
          <w:rFonts w:asciiTheme="minorHAnsi" w:hAnsiTheme="minorHAnsi" w:cstheme="minorHAnsi"/>
          <w:b/>
          <w:szCs w:val="22"/>
          <w:lang w:val="en-US"/>
        </w:rPr>
        <w:t>Moved</w:t>
      </w:r>
      <w:r w:rsidRPr="00E43C48">
        <w:rPr>
          <w:rFonts w:asciiTheme="minorHAnsi" w:hAnsiTheme="minorHAnsi" w:cstheme="minorHAnsi"/>
          <w:szCs w:val="22"/>
          <w:lang w:val="en-US"/>
        </w:rPr>
        <w:t xml:space="preserve"> by the </w:t>
      </w:r>
      <w:r w:rsidR="00C80C71">
        <w:rPr>
          <w:rFonts w:asciiTheme="minorHAnsi" w:hAnsiTheme="minorHAnsi" w:cstheme="minorHAnsi"/>
          <w:szCs w:val="22"/>
          <w:lang w:val="en-US"/>
        </w:rPr>
        <w:t>C</w:t>
      </w:r>
      <w:r w:rsidRPr="00E43C48">
        <w:rPr>
          <w:rFonts w:asciiTheme="minorHAnsi" w:hAnsiTheme="minorHAnsi" w:cstheme="minorHAnsi"/>
          <w:szCs w:val="22"/>
          <w:lang w:val="en-US"/>
        </w:rPr>
        <w:t xml:space="preserve">hair accordingly. </w:t>
      </w:r>
      <w:r w:rsidRPr="00E43C48">
        <w:rPr>
          <w:rFonts w:asciiTheme="minorHAnsi" w:hAnsiTheme="minorHAnsi" w:cstheme="minorHAnsi"/>
          <w:b/>
          <w:szCs w:val="22"/>
          <w:lang w:val="en-US"/>
        </w:rPr>
        <w:t>Agreed</w:t>
      </w:r>
      <w:r w:rsidRPr="00E43C48">
        <w:rPr>
          <w:rFonts w:asciiTheme="minorHAnsi" w:hAnsiTheme="minorHAnsi" w:cstheme="minorHAnsi"/>
          <w:b/>
          <w:bCs/>
          <w:szCs w:val="22"/>
          <w:lang w:val="en-US"/>
        </w:rPr>
        <w:t xml:space="preserve"> unanimously.</w:t>
      </w:r>
      <w:r w:rsidRPr="00E43C48">
        <w:rPr>
          <w:rFonts w:asciiTheme="minorHAnsi" w:hAnsiTheme="minorHAnsi" w:cstheme="minorHAnsi"/>
          <w:b/>
          <w:szCs w:val="22"/>
          <w:lang w:val="en-US"/>
        </w:rPr>
        <w:t xml:space="preserve"> </w:t>
      </w:r>
    </w:p>
    <w:p w14:paraId="691476F7" w14:textId="5124D86B" w:rsidR="00C80C71" w:rsidRDefault="00C80C71" w:rsidP="001B722C">
      <w:pPr>
        <w:ind w:left="426"/>
        <w:rPr>
          <w:rFonts w:asciiTheme="minorHAnsi" w:hAnsiTheme="minorHAnsi" w:cstheme="minorHAnsi"/>
          <w:b/>
          <w:szCs w:val="22"/>
          <w:lang w:val="en-US"/>
        </w:rPr>
      </w:pPr>
    </w:p>
    <w:p w14:paraId="7BDF8368" w14:textId="18DE3B2E" w:rsidR="00DE6567" w:rsidRDefault="00DE6567" w:rsidP="00DE6567">
      <w:pPr>
        <w:ind w:left="426"/>
        <w:rPr>
          <w:rFonts w:asciiTheme="minorHAnsi" w:hAnsiTheme="minorHAnsi" w:cstheme="minorHAnsi"/>
          <w:szCs w:val="22"/>
          <w:lang w:val="en-US"/>
        </w:rPr>
      </w:pPr>
      <w:r w:rsidRPr="00DE6567">
        <w:rPr>
          <w:rFonts w:asciiTheme="minorHAnsi" w:hAnsiTheme="minorHAnsi" w:cstheme="minorHAnsi"/>
          <w:szCs w:val="22"/>
          <w:lang w:val="en-US"/>
        </w:rPr>
        <w:t>The Committee considered an appropriate timeframe within which a response should be required in terms of Title C Canon IV clause 4.3 and concluded that despite the request for interim relief, 28 days was reasonably required to enable those directed to be served to state their cases to the Committee.</w:t>
      </w:r>
    </w:p>
    <w:p w14:paraId="2091223D" w14:textId="77777777" w:rsidR="00DE6567" w:rsidRPr="00DE6567" w:rsidRDefault="00DE6567" w:rsidP="00DE6567">
      <w:pPr>
        <w:ind w:left="426"/>
        <w:rPr>
          <w:rFonts w:asciiTheme="minorHAnsi" w:hAnsiTheme="minorHAnsi" w:cstheme="minorHAnsi"/>
          <w:szCs w:val="22"/>
          <w:lang w:val="en-US"/>
        </w:rPr>
      </w:pPr>
    </w:p>
    <w:p w14:paraId="48C11DFF" w14:textId="0C480974" w:rsidR="00DE6567" w:rsidRDefault="00DE6567" w:rsidP="00DE6567">
      <w:pPr>
        <w:ind w:left="426"/>
        <w:rPr>
          <w:rFonts w:asciiTheme="minorHAnsi" w:hAnsiTheme="minorHAnsi" w:cstheme="minorHAnsi"/>
          <w:szCs w:val="22"/>
          <w:lang w:val="en-US"/>
        </w:rPr>
      </w:pPr>
      <w:r w:rsidRPr="00DE6567">
        <w:rPr>
          <w:rFonts w:asciiTheme="minorHAnsi" w:hAnsiTheme="minorHAnsi" w:cstheme="minorHAnsi"/>
          <w:b/>
          <w:szCs w:val="22"/>
          <w:lang w:val="en-US"/>
        </w:rPr>
        <w:t>Resolved</w:t>
      </w:r>
      <w:r w:rsidRPr="00DE6567">
        <w:rPr>
          <w:rFonts w:asciiTheme="minorHAnsi" w:hAnsiTheme="minorHAnsi" w:cstheme="minorHAnsi"/>
          <w:szCs w:val="22"/>
          <w:lang w:val="en-US"/>
        </w:rPr>
        <w:t xml:space="preserve">   The Timeframe – 28 days for any statement of case, from receipt of email with papers. Form – by email to the Secretary. </w:t>
      </w:r>
    </w:p>
    <w:p w14:paraId="429F5419" w14:textId="756A1C52" w:rsidR="00CC6774" w:rsidRDefault="00CC6774" w:rsidP="00DE6567">
      <w:pPr>
        <w:ind w:left="426"/>
        <w:rPr>
          <w:rFonts w:asciiTheme="minorHAnsi" w:hAnsiTheme="minorHAnsi" w:cstheme="minorHAnsi"/>
          <w:b/>
          <w:bCs/>
          <w:szCs w:val="22"/>
          <w:lang w:val="en-US"/>
        </w:rPr>
      </w:pPr>
    </w:p>
    <w:p w14:paraId="165EAD0F" w14:textId="77777777" w:rsidR="009E5916" w:rsidRPr="009E5916" w:rsidRDefault="009E5916" w:rsidP="009E5916">
      <w:pPr>
        <w:ind w:left="426"/>
        <w:rPr>
          <w:rFonts w:asciiTheme="minorHAnsi" w:hAnsiTheme="minorHAnsi" w:cstheme="minorHAnsi"/>
          <w:szCs w:val="22"/>
          <w:lang w:val="en-US"/>
        </w:rPr>
      </w:pPr>
      <w:r w:rsidRPr="009E5916">
        <w:rPr>
          <w:rFonts w:asciiTheme="minorHAnsi" w:hAnsiTheme="minorHAnsi" w:cstheme="minorHAnsi"/>
          <w:szCs w:val="22"/>
          <w:lang w:val="en-US"/>
        </w:rPr>
        <w:t xml:space="preserve">The Committee considered what material should be provided to parties being notified and after discussion agreed that in addition to the materials originally provided by the appellant, the Committee’s letter to him of 21 May 2020 and his reply and attachment 12 June 2020 should also be included. </w:t>
      </w:r>
    </w:p>
    <w:p w14:paraId="39647047" w14:textId="77777777" w:rsidR="009E5916" w:rsidRDefault="009E5916" w:rsidP="009E5916">
      <w:pPr>
        <w:ind w:left="426"/>
        <w:rPr>
          <w:rFonts w:asciiTheme="minorHAnsi" w:hAnsiTheme="minorHAnsi" w:cstheme="minorHAnsi"/>
          <w:b/>
          <w:szCs w:val="22"/>
          <w:lang w:val="en-US"/>
        </w:rPr>
      </w:pPr>
    </w:p>
    <w:p w14:paraId="4921C63B" w14:textId="62D55EE8" w:rsidR="009E5916" w:rsidRDefault="009E5916" w:rsidP="009E5916">
      <w:pPr>
        <w:ind w:left="426"/>
        <w:rPr>
          <w:rFonts w:asciiTheme="minorHAnsi" w:hAnsiTheme="minorHAnsi" w:cstheme="minorHAnsi"/>
          <w:szCs w:val="22"/>
          <w:lang w:val="en-US"/>
        </w:rPr>
      </w:pPr>
      <w:r w:rsidRPr="009E5916">
        <w:rPr>
          <w:rFonts w:asciiTheme="minorHAnsi" w:hAnsiTheme="minorHAnsi" w:cstheme="minorHAnsi"/>
          <w:b/>
          <w:szCs w:val="22"/>
          <w:lang w:val="en-US"/>
        </w:rPr>
        <w:t>Resolved</w:t>
      </w:r>
      <w:r w:rsidRPr="009E5916">
        <w:rPr>
          <w:rFonts w:asciiTheme="minorHAnsi" w:hAnsiTheme="minorHAnsi" w:cstheme="minorHAnsi"/>
          <w:szCs w:val="22"/>
          <w:lang w:val="en-US"/>
        </w:rPr>
        <w:t xml:space="preserve"> accordingly.</w:t>
      </w:r>
    </w:p>
    <w:p w14:paraId="2EA6DC79" w14:textId="5264E0E7" w:rsidR="00A12797" w:rsidRDefault="00A12797" w:rsidP="009E5916">
      <w:pPr>
        <w:ind w:left="426"/>
        <w:rPr>
          <w:rFonts w:asciiTheme="minorHAnsi" w:hAnsiTheme="minorHAnsi" w:cstheme="minorHAnsi"/>
          <w:szCs w:val="22"/>
          <w:lang w:val="en-US"/>
        </w:rPr>
      </w:pPr>
    </w:p>
    <w:p w14:paraId="52161A1B" w14:textId="0ED8B0E2" w:rsidR="00A12797" w:rsidRDefault="00A12797" w:rsidP="007F7D6C">
      <w:pPr>
        <w:ind w:left="426"/>
        <w:rPr>
          <w:rFonts w:asciiTheme="minorHAnsi" w:hAnsiTheme="minorHAnsi" w:cstheme="minorHAnsi"/>
          <w:szCs w:val="22"/>
          <w:lang w:val="en-US"/>
        </w:rPr>
      </w:pPr>
      <w:r w:rsidRPr="007F7D6C">
        <w:rPr>
          <w:rFonts w:asciiTheme="minorHAnsi" w:hAnsiTheme="minorHAnsi" w:cstheme="minorHAnsi"/>
          <w:szCs w:val="22"/>
          <w:lang w:val="en-US"/>
        </w:rPr>
        <w:t>The Committee agreed to meet again after the time for all responses has passed to determine if the matter may be resolved on the papers, or if a hearing is required and if so to make further determinations as to process and set any further timeframes.</w:t>
      </w:r>
    </w:p>
    <w:p w14:paraId="2A069968" w14:textId="77777777" w:rsidR="007F7D6C" w:rsidRPr="007F7D6C" w:rsidRDefault="007F7D6C" w:rsidP="007F7D6C">
      <w:pPr>
        <w:ind w:left="426"/>
        <w:rPr>
          <w:rFonts w:asciiTheme="minorHAnsi" w:hAnsiTheme="minorHAnsi" w:cstheme="minorHAnsi"/>
          <w:szCs w:val="22"/>
          <w:lang w:val="en-US"/>
        </w:rPr>
      </w:pPr>
    </w:p>
    <w:p w14:paraId="34F44FEF" w14:textId="77777777" w:rsidR="00A12797" w:rsidRPr="007F7D6C" w:rsidRDefault="00A12797" w:rsidP="007F7D6C">
      <w:pPr>
        <w:ind w:left="426"/>
        <w:rPr>
          <w:rFonts w:asciiTheme="minorHAnsi" w:hAnsiTheme="minorHAnsi" w:cstheme="minorHAnsi"/>
          <w:szCs w:val="22"/>
          <w:lang w:val="en-US"/>
        </w:rPr>
      </w:pPr>
      <w:r w:rsidRPr="007F7D6C">
        <w:rPr>
          <w:rFonts w:asciiTheme="minorHAnsi" w:hAnsiTheme="minorHAnsi" w:cstheme="minorHAnsi"/>
          <w:szCs w:val="22"/>
          <w:lang w:val="en-US"/>
        </w:rPr>
        <w:t xml:space="preserve">The Secretary is asked to provide notes for Chair to draft minutes and the letter to the parties practically effected. </w:t>
      </w:r>
    </w:p>
    <w:p w14:paraId="3568A0D1" w14:textId="3F82E6D1" w:rsidR="00502611" w:rsidRDefault="00502611" w:rsidP="009E33F6">
      <w:pPr>
        <w:rPr>
          <w:rFonts w:asciiTheme="minorHAnsi" w:hAnsiTheme="minorHAnsi" w:cstheme="minorHAnsi"/>
          <w:szCs w:val="22"/>
          <w:lang w:val="en-US"/>
        </w:rPr>
      </w:pPr>
    </w:p>
    <w:p w14:paraId="1BDDC741" w14:textId="0B6E2A67" w:rsidR="009E33F6" w:rsidRPr="009E33F6" w:rsidRDefault="009E33F6" w:rsidP="009E33F6">
      <w:pPr>
        <w:tabs>
          <w:tab w:val="left" w:pos="426"/>
        </w:tabs>
        <w:rPr>
          <w:rFonts w:asciiTheme="minorHAnsi" w:hAnsiTheme="minorHAnsi" w:cstheme="minorHAnsi"/>
          <w:b/>
          <w:bCs/>
          <w:szCs w:val="22"/>
          <w:lang w:val="en-US"/>
        </w:rPr>
      </w:pPr>
      <w:r w:rsidRPr="009E33F6">
        <w:rPr>
          <w:rFonts w:asciiTheme="minorHAnsi" w:hAnsiTheme="minorHAnsi" w:cstheme="minorHAnsi"/>
          <w:b/>
          <w:bCs/>
          <w:szCs w:val="22"/>
          <w:lang w:val="en-US"/>
        </w:rPr>
        <w:t>4</w:t>
      </w:r>
      <w:r>
        <w:rPr>
          <w:rFonts w:asciiTheme="minorHAnsi" w:hAnsiTheme="minorHAnsi" w:cstheme="minorHAnsi"/>
          <w:szCs w:val="22"/>
          <w:lang w:val="en-US"/>
        </w:rPr>
        <w:tab/>
      </w:r>
      <w:r>
        <w:rPr>
          <w:rFonts w:asciiTheme="minorHAnsi" w:hAnsiTheme="minorHAnsi" w:cstheme="minorHAnsi"/>
          <w:b/>
          <w:bCs/>
          <w:szCs w:val="22"/>
          <w:lang w:val="en-US"/>
        </w:rPr>
        <w:t>CLOSING PRAYER</w:t>
      </w:r>
    </w:p>
    <w:p w14:paraId="165AC9C5" w14:textId="77777777" w:rsidR="00A12797" w:rsidRPr="007F7D6C" w:rsidRDefault="00A12797" w:rsidP="007F7D6C">
      <w:pPr>
        <w:ind w:left="426"/>
        <w:rPr>
          <w:rFonts w:asciiTheme="minorHAnsi" w:hAnsiTheme="minorHAnsi" w:cstheme="minorHAnsi"/>
          <w:szCs w:val="22"/>
          <w:lang w:val="en-US"/>
        </w:rPr>
      </w:pPr>
      <w:r w:rsidRPr="007F7D6C">
        <w:rPr>
          <w:rFonts w:asciiTheme="minorHAnsi" w:hAnsiTheme="minorHAnsi" w:cstheme="minorHAnsi"/>
          <w:szCs w:val="22"/>
          <w:lang w:val="en-US"/>
        </w:rPr>
        <w:t>Bishop Steven Benford closed with prayer.</w:t>
      </w:r>
    </w:p>
    <w:p w14:paraId="0314DAAF" w14:textId="77777777" w:rsidR="00A12797" w:rsidRPr="009E5916" w:rsidRDefault="00A12797" w:rsidP="009E5916">
      <w:pPr>
        <w:ind w:left="426"/>
        <w:rPr>
          <w:rFonts w:asciiTheme="minorHAnsi" w:hAnsiTheme="minorHAnsi" w:cstheme="minorHAnsi"/>
          <w:szCs w:val="22"/>
          <w:lang w:val="en-US"/>
        </w:rPr>
      </w:pPr>
    </w:p>
    <w:p w14:paraId="02CD5C72" w14:textId="77777777" w:rsidR="00CC6774" w:rsidRPr="00DE6567" w:rsidRDefault="00CC6774" w:rsidP="00DE6567">
      <w:pPr>
        <w:ind w:left="426"/>
        <w:rPr>
          <w:rFonts w:asciiTheme="minorHAnsi" w:hAnsiTheme="minorHAnsi" w:cstheme="minorHAnsi"/>
          <w:b/>
          <w:bCs/>
          <w:szCs w:val="22"/>
          <w:lang w:val="en-US"/>
        </w:rPr>
      </w:pPr>
    </w:p>
    <w:p w14:paraId="0D8F4FED" w14:textId="77777777" w:rsidR="00C80C71" w:rsidRPr="00E43C48" w:rsidRDefault="00C80C71" w:rsidP="001B722C">
      <w:pPr>
        <w:ind w:left="426"/>
        <w:rPr>
          <w:rFonts w:asciiTheme="minorHAnsi" w:hAnsiTheme="minorHAnsi" w:cstheme="minorHAnsi"/>
          <w:b/>
          <w:szCs w:val="22"/>
          <w:lang w:val="en-US"/>
        </w:rPr>
      </w:pPr>
    </w:p>
    <w:p w14:paraId="48B4CCC3" w14:textId="5F5579BC" w:rsidR="00E43C48" w:rsidRPr="00086981" w:rsidRDefault="00AF494B" w:rsidP="00086981">
      <w:pPr>
        <w:ind w:left="425"/>
        <w:rPr>
          <w:rFonts w:asciiTheme="minorHAnsi" w:hAnsiTheme="minorHAnsi" w:cstheme="minorHAnsi"/>
          <w:b/>
          <w:bCs/>
          <w:szCs w:val="22"/>
          <w:lang w:val="en-US"/>
        </w:rPr>
      </w:pPr>
      <w:r>
        <w:rPr>
          <w:noProof/>
        </w:rPr>
        <w:drawing>
          <wp:inline distT="0" distB="0" distL="0" distR="0" wp14:anchorId="6D2C0DF1" wp14:editId="4E1FBEED">
            <wp:extent cx="1419225" cy="695325"/>
            <wp:effectExtent l="19050" t="0" r="9525" b="0"/>
            <wp:docPr id="1" name="Picture 1" descr="C:\My Documents\cjh_sign.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My Documents\cjh_sign.bmp"/>
                    <pic:cNvPicPr>
                      <a:picLocks noChangeAspect="1" noChangeArrowheads="1"/>
                    </pic:cNvPicPr>
                  </pic:nvPicPr>
                  <pic:blipFill>
                    <a:blip r:embed="rId11"/>
                    <a:srcRect/>
                    <a:stretch>
                      <a:fillRect/>
                    </a:stretch>
                  </pic:blipFill>
                  <pic:spPr bwMode="auto">
                    <a:xfrm>
                      <a:off x="0" y="0"/>
                      <a:ext cx="1419225" cy="695325"/>
                    </a:xfrm>
                    <a:prstGeom prst="rect">
                      <a:avLst/>
                    </a:prstGeom>
                    <a:noFill/>
                    <a:ln w="9525">
                      <a:noFill/>
                      <a:miter lim="800000"/>
                      <a:headEnd/>
                      <a:tailEnd/>
                    </a:ln>
                  </pic:spPr>
                </pic:pic>
              </a:graphicData>
            </a:graphic>
          </wp:inline>
        </w:drawing>
      </w:r>
    </w:p>
    <w:p w14:paraId="7A7D398E" w14:textId="4AA06DE1" w:rsidR="00050C8F" w:rsidRDefault="00050C8F" w:rsidP="00050C8F">
      <w:pPr>
        <w:tabs>
          <w:tab w:val="left" w:pos="426"/>
          <w:tab w:val="left" w:pos="241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______________________________</w:t>
      </w:r>
    </w:p>
    <w:p w14:paraId="3116064E" w14:textId="77777777" w:rsidR="00050C8F" w:rsidRPr="00050C8F" w:rsidRDefault="00050C8F" w:rsidP="00050C8F">
      <w:pPr>
        <w:tabs>
          <w:tab w:val="left" w:pos="426"/>
          <w:tab w:val="left" w:pos="2410"/>
        </w:tabs>
        <w:ind w:left="426"/>
        <w:rPr>
          <w:rFonts w:asciiTheme="minorHAnsi" w:hAnsiTheme="minorHAnsi" w:cstheme="minorHAnsi"/>
          <w:szCs w:val="22"/>
        </w:rPr>
      </w:pPr>
      <w:r w:rsidRPr="00050C8F">
        <w:rPr>
          <w:rFonts w:asciiTheme="minorHAnsi" w:hAnsiTheme="minorHAnsi" w:cstheme="minorHAnsi"/>
          <w:szCs w:val="22"/>
        </w:rPr>
        <w:t>C J Harding</w:t>
      </w:r>
    </w:p>
    <w:p w14:paraId="34FCB2C8" w14:textId="77777777" w:rsidR="00050C8F" w:rsidRPr="00050C8F" w:rsidRDefault="00050C8F" w:rsidP="00050C8F">
      <w:pPr>
        <w:tabs>
          <w:tab w:val="left" w:pos="426"/>
          <w:tab w:val="left" w:pos="2410"/>
        </w:tabs>
        <w:ind w:left="426"/>
        <w:rPr>
          <w:rFonts w:asciiTheme="minorHAnsi" w:hAnsiTheme="minorHAnsi" w:cstheme="minorHAnsi"/>
          <w:szCs w:val="22"/>
        </w:rPr>
      </w:pPr>
      <w:r w:rsidRPr="00050C8F">
        <w:rPr>
          <w:rFonts w:asciiTheme="minorHAnsi" w:hAnsiTheme="minorHAnsi" w:cstheme="minorHAnsi"/>
          <w:szCs w:val="22"/>
        </w:rPr>
        <w:t>Chair</w:t>
      </w:r>
    </w:p>
    <w:p w14:paraId="5D637154" w14:textId="77777777" w:rsidR="00050C8F" w:rsidRPr="00050C8F" w:rsidRDefault="00050C8F" w:rsidP="00050C8F">
      <w:pPr>
        <w:tabs>
          <w:tab w:val="left" w:pos="426"/>
          <w:tab w:val="left" w:pos="2410"/>
        </w:tabs>
        <w:ind w:left="426"/>
        <w:rPr>
          <w:rFonts w:asciiTheme="minorHAnsi" w:hAnsiTheme="minorHAnsi" w:cstheme="minorHAnsi"/>
          <w:szCs w:val="22"/>
        </w:rPr>
      </w:pPr>
    </w:p>
    <w:p w14:paraId="4AFF9914" w14:textId="77777777" w:rsidR="00050C8F" w:rsidRPr="00050C8F" w:rsidRDefault="00050C8F" w:rsidP="00050C8F">
      <w:pPr>
        <w:tabs>
          <w:tab w:val="left" w:pos="426"/>
          <w:tab w:val="left" w:pos="2410"/>
        </w:tabs>
        <w:ind w:left="426"/>
        <w:rPr>
          <w:rFonts w:asciiTheme="minorHAnsi" w:hAnsiTheme="minorHAnsi" w:cstheme="minorHAnsi"/>
          <w:szCs w:val="22"/>
        </w:rPr>
      </w:pPr>
      <w:r w:rsidRPr="00050C8F">
        <w:rPr>
          <w:rFonts w:asciiTheme="minorHAnsi" w:hAnsiTheme="minorHAnsi" w:cstheme="minorHAnsi"/>
          <w:szCs w:val="22"/>
        </w:rPr>
        <w:t>18 June 2020</w:t>
      </w:r>
    </w:p>
    <w:p w14:paraId="39A660CA" w14:textId="2A88DF6E" w:rsidR="00A20A9D" w:rsidRPr="000D0251" w:rsidRDefault="00A20A9D" w:rsidP="00A22F5D">
      <w:pPr>
        <w:tabs>
          <w:tab w:val="left" w:pos="426"/>
        </w:tabs>
        <w:spacing w:after="160" w:line="259" w:lineRule="auto"/>
        <w:jc w:val="left"/>
        <w:rPr>
          <w:b/>
          <w:bCs/>
        </w:rPr>
      </w:pPr>
    </w:p>
    <w:sectPr w:rsidR="00A20A9D" w:rsidRPr="000D0251" w:rsidSect="00CC6930">
      <w:footerReference w:type="defaul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E38D9" w14:textId="77777777" w:rsidR="00CC6930" w:rsidRDefault="00CC6930" w:rsidP="00CC6930">
      <w:r>
        <w:separator/>
      </w:r>
    </w:p>
  </w:endnote>
  <w:endnote w:type="continuationSeparator" w:id="0">
    <w:p w14:paraId="58C042C4" w14:textId="77777777" w:rsidR="00CC6930" w:rsidRDefault="00CC6930" w:rsidP="00CC6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Mäori">
    <w:altName w:val="Times New Roman"/>
    <w:charset w:val="00"/>
    <w:family w:val="roman"/>
    <w:pitch w:val="variable"/>
    <w:sig w:usb0="00000007" w:usb1="80000000" w:usb2="00000008" w:usb3="00000000" w:csb0="000001FF" w:csb1="00000000"/>
  </w:font>
  <w:font w:name="Arial Mäori">
    <w:altName w:val="Arial"/>
    <w:charset w:val="00"/>
    <w:family w:val="swiss"/>
    <w:pitch w:val="variable"/>
    <w:sig w:usb0="20000007" w:usb1="80000000" w:usb2="00000008" w:usb3="00000000" w:csb0="000001FF" w:csb1="00000000"/>
  </w:font>
  <w:font w:name="Helvetica-Rmn">
    <w:altName w:val="Cambri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5A914" w14:textId="3A0F3BE5" w:rsidR="00BB596F" w:rsidRPr="009950E5" w:rsidRDefault="00BB596F">
    <w:pPr>
      <w:pStyle w:val="Footer"/>
      <w:rPr>
        <w:rFonts w:asciiTheme="minorHAnsi" w:hAnsiTheme="minorHAnsi" w:cstheme="minorHAnsi"/>
        <w:sz w:val="16"/>
        <w:szCs w:val="16"/>
      </w:rPr>
    </w:pPr>
    <w:r w:rsidRPr="00817CEA">
      <w:rPr>
        <w:rFonts w:asciiTheme="minorHAnsi" w:hAnsiTheme="minorHAnsi" w:cstheme="minorHAnsi"/>
        <w:sz w:val="12"/>
        <w:szCs w:val="12"/>
      </w:rPr>
      <w:fldChar w:fldCharType="begin"/>
    </w:r>
    <w:r w:rsidRPr="00817CEA">
      <w:rPr>
        <w:rFonts w:asciiTheme="minorHAnsi" w:hAnsiTheme="minorHAnsi" w:cstheme="minorHAnsi"/>
        <w:sz w:val="12"/>
        <w:szCs w:val="12"/>
      </w:rPr>
      <w:instrText xml:space="preserve"> FILENAME  \p  \* MERGEFORMAT </w:instrText>
    </w:r>
    <w:r w:rsidRPr="00817CEA">
      <w:rPr>
        <w:rFonts w:asciiTheme="minorHAnsi" w:hAnsiTheme="minorHAnsi" w:cstheme="minorHAnsi"/>
        <w:sz w:val="12"/>
        <w:szCs w:val="12"/>
      </w:rPr>
      <w:fldChar w:fldCharType="separate"/>
    </w:r>
    <w:r w:rsidR="0007444A">
      <w:rPr>
        <w:rFonts w:asciiTheme="minorHAnsi" w:hAnsiTheme="minorHAnsi" w:cstheme="minorHAnsi"/>
        <w:noProof/>
        <w:sz w:val="12"/>
        <w:szCs w:val="12"/>
      </w:rPr>
      <w:t>https://synod365-my.sharepoint.com/personal/m_alix_anglicanchurch_org_nz/Documents/2022/Judicial Minutes 17Jun20.docx</w:t>
    </w:r>
    <w:r w:rsidRPr="00817CEA">
      <w:rPr>
        <w:rFonts w:asciiTheme="minorHAnsi" w:hAnsiTheme="minorHAnsi" w:cstheme="minorHAnsi"/>
        <w:sz w:val="12"/>
        <w:szCs w:val="12"/>
      </w:rPr>
      <w:fldChar w:fldCharType="end"/>
    </w:r>
    <w:r w:rsidR="00817CEA">
      <w:rPr>
        <w:rFonts w:asciiTheme="minorHAnsi" w:hAnsiTheme="minorHAnsi" w:cstheme="minorHAnsi"/>
        <w:sz w:val="16"/>
        <w:szCs w:val="16"/>
      </w:rPr>
      <w:tab/>
    </w:r>
    <w:r w:rsidR="00817CEA" w:rsidRPr="00817CEA">
      <w:rPr>
        <w:rFonts w:asciiTheme="minorHAnsi" w:hAnsiTheme="minorHAnsi" w:cstheme="minorHAnsi"/>
        <w:sz w:val="18"/>
        <w:szCs w:val="18"/>
      </w:rPr>
      <w:t xml:space="preserve">Page | </w:t>
    </w:r>
    <w:r w:rsidR="00817CEA" w:rsidRPr="00817CEA">
      <w:rPr>
        <w:rFonts w:asciiTheme="minorHAnsi" w:hAnsiTheme="minorHAnsi" w:cstheme="minorHAnsi"/>
        <w:sz w:val="18"/>
        <w:szCs w:val="18"/>
      </w:rPr>
      <w:fldChar w:fldCharType="begin"/>
    </w:r>
    <w:r w:rsidR="00817CEA" w:rsidRPr="00817CEA">
      <w:rPr>
        <w:rFonts w:asciiTheme="minorHAnsi" w:hAnsiTheme="minorHAnsi" w:cstheme="minorHAnsi"/>
        <w:sz w:val="18"/>
        <w:szCs w:val="18"/>
      </w:rPr>
      <w:instrText xml:space="preserve"> PAGE   \* MERGEFORMAT </w:instrText>
    </w:r>
    <w:r w:rsidR="00817CEA" w:rsidRPr="00817CEA">
      <w:rPr>
        <w:rFonts w:asciiTheme="minorHAnsi" w:hAnsiTheme="minorHAnsi" w:cstheme="minorHAnsi"/>
        <w:sz w:val="18"/>
        <w:szCs w:val="18"/>
      </w:rPr>
      <w:fldChar w:fldCharType="separate"/>
    </w:r>
    <w:r w:rsidR="00817CEA" w:rsidRPr="00817CEA">
      <w:rPr>
        <w:rFonts w:asciiTheme="minorHAnsi" w:hAnsiTheme="minorHAnsi" w:cstheme="minorHAnsi"/>
        <w:noProof/>
        <w:sz w:val="18"/>
        <w:szCs w:val="18"/>
      </w:rPr>
      <w:t>1</w:t>
    </w:r>
    <w:r w:rsidR="00817CEA" w:rsidRPr="00817CEA">
      <w:rPr>
        <w:rFonts w:asciiTheme="minorHAnsi" w:hAnsiTheme="minorHAnsi" w:cstheme="minorHAnsi"/>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8550F" w14:textId="77777777" w:rsidR="00CC6930" w:rsidRDefault="00CC6930" w:rsidP="00CC6930">
    <w:pPr>
      <w:pStyle w:val="Footer"/>
      <w:pBdr>
        <w:bottom w:val="single" w:sz="12" w:space="1" w:color="auto"/>
      </w:pBdr>
      <w:rPr>
        <w:sz w:val="16"/>
      </w:rPr>
    </w:pPr>
  </w:p>
  <w:p w14:paraId="77C3DF89" w14:textId="1A083793" w:rsidR="00CC6930" w:rsidRPr="00D81472" w:rsidRDefault="00CC6930" w:rsidP="00CC6930">
    <w:pPr>
      <w:pBdr>
        <w:top w:val="single" w:sz="4" w:space="1" w:color="auto"/>
      </w:pBdr>
      <w:autoSpaceDE w:val="0"/>
      <w:autoSpaceDN w:val="0"/>
      <w:adjustRightInd w:val="0"/>
      <w:jc w:val="center"/>
      <w:rPr>
        <w:rFonts w:ascii="Helvetica-Rmn" w:eastAsia="Calibri" w:hAnsi="Helvetica-Rmn" w:cs="Helvetica-Rmn"/>
        <w:sz w:val="18"/>
        <w:lang w:eastAsia="en-NZ"/>
      </w:rPr>
    </w:pPr>
    <w:r w:rsidRPr="00D81472">
      <w:rPr>
        <w:rFonts w:ascii="Helvetica-Rmn" w:eastAsia="Calibri" w:hAnsi="Helvetica-Rmn" w:cs="Helvetica-Rmn"/>
        <w:sz w:val="18"/>
        <w:lang w:eastAsia="en-NZ"/>
      </w:rPr>
      <w:t>Reverend</w:t>
    </w:r>
    <w:r>
      <w:rPr>
        <w:rFonts w:ascii="Helvetica-Rmn" w:eastAsia="Calibri" w:hAnsi="Helvetica-Rmn" w:cs="Helvetica-Rmn"/>
        <w:sz w:val="18"/>
        <w:lang w:eastAsia="en-NZ"/>
      </w:rPr>
      <w:t xml:space="preserve"> Canon</w:t>
    </w:r>
    <w:r w:rsidRPr="00D81472">
      <w:rPr>
        <w:rFonts w:ascii="Helvetica-Rmn" w:eastAsia="Calibri" w:hAnsi="Helvetica-Rmn" w:cs="Helvetica-Rmn"/>
        <w:sz w:val="18"/>
        <w:lang w:eastAsia="en-NZ"/>
      </w:rPr>
      <w:t xml:space="preserve"> Michael Hughes, General Secretary at TUIA - Office of the General Synod</w:t>
    </w:r>
  </w:p>
  <w:p w14:paraId="306388BA" w14:textId="77777777" w:rsidR="00CC6930" w:rsidRPr="00D81472" w:rsidRDefault="00CC6930" w:rsidP="00CC6930">
    <w:pPr>
      <w:autoSpaceDE w:val="0"/>
      <w:autoSpaceDN w:val="0"/>
      <w:adjustRightInd w:val="0"/>
      <w:jc w:val="center"/>
      <w:rPr>
        <w:rFonts w:ascii="Helvetica-Rmn" w:eastAsia="Calibri" w:hAnsi="Helvetica-Rmn" w:cs="Helvetica-Rmn"/>
        <w:sz w:val="18"/>
        <w:lang w:eastAsia="en-NZ"/>
      </w:rPr>
    </w:pPr>
    <w:r w:rsidRPr="00D81472">
      <w:rPr>
        <w:rFonts w:ascii="Helvetica-Rmn" w:eastAsia="Calibri" w:hAnsi="Helvetica-Rmn" w:cs="Helvetica-Rmn"/>
        <w:sz w:val="18"/>
        <w:lang w:eastAsia="en-NZ"/>
      </w:rPr>
      <w:t xml:space="preserve">200 St Johns Rd, Meadowbank, Auckland 1072 </w:t>
    </w:r>
    <w:r>
      <w:rPr>
        <w:rFonts w:ascii="Helvetica-Rmn" w:eastAsia="Calibri" w:hAnsi="Helvetica-Rmn" w:cs="Helvetica-Rmn"/>
        <w:sz w:val="18"/>
        <w:lang w:eastAsia="en-NZ"/>
      </w:rPr>
      <w:t xml:space="preserve">      </w:t>
    </w:r>
    <w:r w:rsidRPr="00D81472">
      <w:rPr>
        <w:rFonts w:ascii="Helvetica-Rmn" w:eastAsia="Calibri" w:hAnsi="Helvetica-Rmn" w:cs="Helvetica-Rmn"/>
        <w:sz w:val="18"/>
        <w:lang w:eastAsia="en-NZ"/>
      </w:rPr>
      <w:t>PO Box 87188 Meadowbank, Auckland 1742, New Zealand</w:t>
    </w:r>
  </w:p>
  <w:p w14:paraId="540D52EB" w14:textId="75810815" w:rsidR="00CC6930" w:rsidRDefault="00CC6930" w:rsidP="00CC6930">
    <w:pPr>
      <w:pStyle w:val="Footer"/>
    </w:pPr>
    <w:r w:rsidRPr="00D81472">
      <w:rPr>
        <w:rFonts w:ascii="Helvetica-Rmn" w:eastAsia="Calibri" w:hAnsi="Helvetica-Rmn" w:cs="Helvetica-Rmn"/>
        <w:sz w:val="18"/>
        <w:lang w:eastAsia="en-NZ"/>
      </w:rPr>
      <w:t xml:space="preserve">Ph: 649 521 4439 </w:t>
    </w:r>
    <w:r>
      <w:rPr>
        <w:rFonts w:ascii="Helvetica-Rmn" w:eastAsia="Calibri" w:hAnsi="Helvetica-Rmn" w:cs="Helvetica-Rmn"/>
        <w:sz w:val="18"/>
        <w:lang w:eastAsia="en-NZ"/>
      </w:rPr>
      <w:t xml:space="preserve">     </w:t>
    </w:r>
    <w:r w:rsidRPr="00D81472">
      <w:rPr>
        <w:rFonts w:ascii="Helvetica-Rmn" w:eastAsia="Calibri" w:hAnsi="Helvetica-Rmn" w:cs="Helvetica-Rmn"/>
        <w:sz w:val="18"/>
        <w:lang w:eastAsia="en-NZ"/>
      </w:rPr>
      <w:t xml:space="preserve">Email: </w:t>
    </w:r>
    <w:hyperlink r:id="rId1" w:history="1">
      <w:r w:rsidRPr="004F568A">
        <w:rPr>
          <w:rStyle w:val="Hyperlink"/>
          <w:rFonts w:ascii="Helvetica-Rmn" w:eastAsia="Calibri" w:hAnsi="Helvetica-Rmn" w:cs="Helvetica-Rmn"/>
          <w:sz w:val="18"/>
          <w:lang w:eastAsia="en-NZ"/>
        </w:rPr>
        <w:t>gensec@anglicanchurch.org.nz</w:t>
      </w:r>
    </w:hyperlink>
    <w:r>
      <w:rPr>
        <w:rFonts w:ascii="Helvetica-Rmn" w:eastAsia="Calibri" w:hAnsi="Helvetica-Rmn" w:cs="Helvetica-Rmn"/>
        <w:sz w:val="18"/>
        <w:lang w:eastAsia="en-NZ"/>
      </w:rPr>
      <w:t xml:space="preserve">      </w:t>
    </w:r>
    <w:r w:rsidRPr="00D81472">
      <w:rPr>
        <w:rFonts w:ascii="Helvetica-Rmn" w:eastAsia="Calibri" w:hAnsi="Helvetica-Rmn" w:cs="Helvetica-Rmn"/>
        <w:sz w:val="18"/>
        <w:lang w:eastAsia="en-NZ"/>
      </w:rPr>
      <w:t xml:space="preserve">Web: </w:t>
    </w:r>
    <w:hyperlink r:id="rId2" w:history="1">
      <w:r w:rsidRPr="002243F2">
        <w:rPr>
          <w:rStyle w:val="Hyperlink"/>
          <w:rFonts w:ascii="Helvetica-Rmn" w:eastAsia="Calibri" w:hAnsi="Helvetica-Rmn" w:cs="Helvetica-Rmn"/>
          <w:sz w:val="18"/>
          <w:lang w:eastAsia="en-NZ"/>
        </w:rPr>
        <w:t>www.anglican.org.nz</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550ED" w14:textId="77777777" w:rsidR="00CC6930" w:rsidRDefault="00CC6930" w:rsidP="00CC6930">
      <w:r>
        <w:separator/>
      </w:r>
    </w:p>
  </w:footnote>
  <w:footnote w:type="continuationSeparator" w:id="0">
    <w:p w14:paraId="124A2E1A" w14:textId="77777777" w:rsidR="00CC6930" w:rsidRDefault="00CC6930" w:rsidP="00CC69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F87260"/>
    <w:multiLevelType w:val="hybridMultilevel"/>
    <w:tmpl w:val="54D6EAA8"/>
    <w:lvl w:ilvl="0" w:tplc="CED6A778">
      <w:start w:val="1"/>
      <w:numFmt w:val="decimal"/>
      <w:lvlText w:val="%1"/>
      <w:lvlJc w:val="left"/>
      <w:pPr>
        <w:ind w:left="360" w:hanging="360"/>
      </w:pPr>
      <w:rPr>
        <w:rFonts w:hint="default"/>
        <w:b/>
        <w:i w:val="0"/>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6EE"/>
    <w:rsid w:val="00050C8F"/>
    <w:rsid w:val="0007444A"/>
    <w:rsid w:val="00086981"/>
    <w:rsid w:val="000D0251"/>
    <w:rsid w:val="001B722C"/>
    <w:rsid w:val="0023036A"/>
    <w:rsid w:val="003E5CA9"/>
    <w:rsid w:val="004439F5"/>
    <w:rsid w:val="00502611"/>
    <w:rsid w:val="00515566"/>
    <w:rsid w:val="005F1B84"/>
    <w:rsid w:val="007050DD"/>
    <w:rsid w:val="007A66EE"/>
    <w:rsid w:val="007A7839"/>
    <w:rsid w:val="007F7D6C"/>
    <w:rsid w:val="00817CEA"/>
    <w:rsid w:val="00964B93"/>
    <w:rsid w:val="0098596C"/>
    <w:rsid w:val="009950E5"/>
    <w:rsid w:val="009E33F6"/>
    <w:rsid w:val="009E5916"/>
    <w:rsid w:val="00A12797"/>
    <w:rsid w:val="00A20A9D"/>
    <w:rsid w:val="00A22F5D"/>
    <w:rsid w:val="00A710D5"/>
    <w:rsid w:val="00AF494B"/>
    <w:rsid w:val="00B52024"/>
    <w:rsid w:val="00BB596F"/>
    <w:rsid w:val="00BC639F"/>
    <w:rsid w:val="00C47CEE"/>
    <w:rsid w:val="00C80C71"/>
    <w:rsid w:val="00CC6774"/>
    <w:rsid w:val="00CC6930"/>
    <w:rsid w:val="00CD57BF"/>
    <w:rsid w:val="00CF009C"/>
    <w:rsid w:val="00CF179B"/>
    <w:rsid w:val="00DE6567"/>
    <w:rsid w:val="00E43C48"/>
    <w:rsid w:val="00E56A8F"/>
    <w:rsid w:val="00FC35E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BF16E"/>
  <w15:chartTrackingRefBased/>
  <w15:docId w15:val="{D4041216-572D-44CC-A566-81118A717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6EE"/>
    <w:pPr>
      <w:spacing w:after="0" w:line="240" w:lineRule="auto"/>
      <w:jc w:val="both"/>
    </w:pPr>
    <w:rPr>
      <w:rFonts w:ascii="Arial" w:eastAsia="Times New Roman" w:hAnsi="Arial" w:cs="Times New Roman"/>
      <w:szCs w:val="20"/>
      <w:lang w:eastAsia="en-GB"/>
    </w:rPr>
  </w:style>
  <w:style w:type="paragraph" w:styleId="Heading1">
    <w:name w:val="heading 1"/>
    <w:basedOn w:val="Normal"/>
    <w:next w:val="Normal"/>
    <w:link w:val="Heading1Char"/>
    <w:qFormat/>
    <w:rsid w:val="007A66EE"/>
    <w:pPr>
      <w:keepNext/>
      <w:framePr w:w="7108" w:h="721" w:hRule="exact" w:hSpace="180" w:wrap="around" w:vAnchor="text" w:hAnchor="page" w:x="3169" w:y="-719"/>
      <w:ind w:left="-142"/>
      <w:jc w:val="center"/>
      <w:outlineLvl w:val="0"/>
    </w:pPr>
    <w:rPr>
      <w:rFonts w:ascii="Times New Roman Mäori" w:hAnsi="Times New Roman Mäori"/>
      <w:b/>
      <w:sz w:val="24"/>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66EE"/>
    <w:rPr>
      <w:rFonts w:ascii="Times New Roman Mäori" w:eastAsia="Times New Roman" w:hAnsi="Times New Roman Mäori" w:cs="Times New Roman"/>
      <w:b/>
      <w:sz w:val="24"/>
      <w:szCs w:val="20"/>
      <w:lang w:val="en-AU"/>
    </w:rPr>
  </w:style>
  <w:style w:type="paragraph" w:styleId="Footer">
    <w:name w:val="footer"/>
    <w:basedOn w:val="Normal"/>
    <w:link w:val="FooterChar"/>
    <w:uiPriority w:val="99"/>
    <w:unhideWhenUsed/>
    <w:rsid w:val="007A66EE"/>
    <w:pPr>
      <w:tabs>
        <w:tab w:val="center" w:pos="4513"/>
        <w:tab w:val="right" w:pos="9026"/>
      </w:tabs>
    </w:pPr>
  </w:style>
  <w:style w:type="character" w:customStyle="1" w:styleId="FooterChar">
    <w:name w:val="Footer Char"/>
    <w:basedOn w:val="DefaultParagraphFont"/>
    <w:link w:val="Footer"/>
    <w:uiPriority w:val="99"/>
    <w:rsid w:val="007A66EE"/>
    <w:rPr>
      <w:rFonts w:ascii="Arial" w:eastAsia="Times New Roman" w:hAnsi="Arial" w:cs="Times New Roman"/>
      <w:szCs w:val="20"/>
      <w:lang w:eastAsia="en-GB"/>
    </w:rPr>
  </w:style>
  <w:style w:type="paragraph" w:customStyle="1" w:styleId="titlemeet">
    <w:name w:val="titlemeet"/>
    <w:basedOn w:val="Normal"/>
    <w:rsid w:val="007A66EE"/>
    <w:pPr>
      <w:jc w:val="center"/>
    </w:pPr>
    <w:rPr>
      <w:rFonts w:ascii="Times New Roman" w:hAnsi="Times New Roman"/>
      <w:b/>
      <w:i/>
      <w:sz w:val="36"/>
      <w:lang w:val="en-AU" w:eastAsia="en-US"/>
    </w:rPr>
  </w:style>
  <w:style w:type="paragraph" w:customStyle="1" w:styleId="minute">
    <w:name w:val="minute"/>
    <w:basedOn w:val="Normal"/>
    <w:rsid w:val="007A66EE"/>
    <w:pPr>
      <w:jc w:val="left"/>
    </w:pPr>
    <w:rPr>
      <w:rFonts w:ascii="Times New Roman" w:hAnsi="Times New Roman"/>
      <w:b/>
      <w:sz w:val="24"/>
      <w:lang w:val="en-AU" w:eastAsia="en-US"/>
    </w:rPr>
  </w:style>
  <w:style w:type="paragraph" w:styleId="ListParagraph">
    <w:name w:val="List Paragraph"/>
    <w:basedOn w:val="Normal"/>
    <w:uiPriority w:val="34"/>
    <w:qFormat/>
    <w:rsid w:val="00CD57BF"/>
    <w:pPr>
      <w:ind w:left="720"/>
      <w:contextualSpacing/>
    </w:pPr>
  </w:style>
  <w:style w:type="paragraph" w:styleId="Header">
    <w:name w:val="header"/>
    <w:basedOn w:val="Normal"/>
    <w:link w:val="HeaderChar"/>
    <w:uiPriority w:val="99"/>
    <w:unhideWhenUsed/>
    <w:rsid w:val="00CC6930"/>
    <w:pPr>
      <w:tabs>
        <w:tab w:val="center" w:pos="4513"/>
        <w:tab w:val="right" w:pos="9026"/>
      </w:tabs>
    </w:pPr>
  </w:style>
  <w:style w:type="character" w:customStyle="1" w:styleId="HeaderChar">
    <w:name w:val="Header Char"/>
    <w:basedOn w:val="DefaultParagraphFont"/>
    <w:link w:val="Header"/>
    <w:uiPriority w:val="99"/>
    <w:rsid w:val="00CC6930"/>
    <w:rPr>
      <w:rFonts w:ascii="Arial" w:eastAsia="Times New Roman" w:hAnsi="Arial" w:cs="Times New Roman"/>
      <w:szCs w:val="20"/>
      <w:lang w:eastAsia="en-GB"/>
    </w:rPr>
  </w:style>
  <w:style w:type="paragraph" w:customStyle="1" w:styleId="not">
    <w:name w:val="not"/>
    <w:basedOn w:val="Normal"/>
    <w:rsid w:val="00CC6930"/>
    <w:pPr>
      <w:jc w:val="left"/>
    </w:pPr>
    <w:rPr>
      <w:rFonts w:ascii="Times New Roman" w:hAnsi="Times New Roman"/>
      <w:i/>
      <w:sz w:val="24"/>
      <w:lang w:val="en-AU" w:eastAsia="en-US"/>
    </w:rPr>
  </w:style>
  <w:style w:type="character" w:styleId="Hyperlink">
    <w:name w:val="Hyperlink"/>
    <w:basedOn w:val="DefaultParagraphFont"/>
    <w:semiHidden/>
    <w:rsid w:val="00CC69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nglican.org.nz" TargetMode="External"/><Relationship Id="rId1" Type="http://schemas.openxmlformats.org/officeDocument/2006/relationships/hyperlink" Target="mailto:gensec@anglicanchurch.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fb0e633-e10e-4f72-bd97-71b29ba6a154"/>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46" ma:contentTypeDescription="Create a new document." ma:contentTypeScope="" ma:versionID="0919d788b9e9e1e007275922b7535c4c">
  <xsd:schema xmlns:xsd="http://www.w3.org/2001/XMLSchema" xmlns:xs="http://www.w3.org/2001/XMLSchema" xmlns:p="http://schemas.microsoft.com/office/2006/metadata/properties" xmlns:ns2="4fb0e633-e10e-4f72-bd97-71b29ba6a154" xmlns:ns3="cb32b36e-1ca9-4009-987b-c8d3bf69da51" targetNamespace="http://schemas.microsoft.com/office/2006/metadata/properties" ma:root="true" ma:fieldsID="38dff6a6d5515a14b9f054380cb93f9c" ns2:_="" ns3:_="">
    <xsd:import namespace="4fb0e633-e10e-4f72-bd97-71b29ba6a154"/>
    <xsd:import namespace="cb32b36e-1ca9-4009-987b-c8d3bf69da51"/>
    <xsd:element name="properties">
      <xsd:complexType>
        <xsd:sequence>
          <xsd:element name="documentManagement">
            <xsd:complexType>
              <xsd:all>
                <xsd:element ref="ns2:TaxCatchAll" minOccurs="0"/>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EventHashCode" minOccurs="0"/>
                <xsd:element ref="ns3:MediaServiceGenerationTime" minOccurs="0"/>
                <xsd:element ref="ns3:MediaServiceDateTaken" minOccurs="0"/>
                <xsd:element ref="ns3:MediaServiceAutoTags" minOccurs="0"/>
                <xsd:element ref="ns3:MediaServiceAutoKeyPoints" minOccurs="0"/>
                <xsd:element ref="ns3:MediaServiceKeyPoint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b32b36e-1ca9-4009-987b-c8d3bf69da51"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AD4E89-BEAF-47CE-93F3-A4CA9EA62CBC}">
  <ds:schemaRefs>
    <ds:schemaRef ds:uri="http://schemas.microsoft.com/sharepoint/v3/contenttype/forms"/>
  </ds:schemaRefs>
</ds:datastoreItem>
</file>

<file path=customXml/itemProps2.xml><?xml version="1.0" encoding="utf-8"?>
<ds:datastoreItem xmlns:ds="http://schemas.openxmlformats.org/officeDocument/2006/customXml" ds:itemID="{D45EB1E9-192C-4B7F-80C4-B12083504A37}">
  <ds:schemaRefs>
    <ds:schemaRef ds:uri="http://schemas.microsoft.com/office/2006/documentManagement/types"/>
    <ds:schemaRef ds:uri="http://schemas.openxmlformats.org/package/2006/metadata/core-properties"/>
    <ds:schemaRef ds:uri="4fb0e633-e10e-4f72-bd97-71b29ba6a154"/>
    <ds:schemaRef ds:uri="http://purl.org/dc/dcmitype/"/>
    <ds:schemaRef ds:uri="http://purl.org/dc/elements/1.1/"/>
    <ds:schemaRef ds:uri="cb32b36e-1ca9-4009-987b-c8d3bf69da51"/>
    <ds:schemaRef ds:uri="http://schemas.microsoft.com/office/2006/metadata/properties"/>
    <ds:schemaRef ds:uri="http://purl.org/dc/term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820EB52F-04A3-44C9-BB79-27F80B9777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cb32b36e-1ca9-4009-987b-c8d3bf69d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453</Words>
  <Characters>2587</Characters>
  <Application>Microsoft Office Word</Application>
  <DocSecurity>0</DocSecurity>
  <Lines>21</Lines>
  <Paragraphs>6</Paragraphs>
  <ScaleCrop>false</ScaleCrop>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Marissa Alix</dc:creator>
  <cp:keywords/>
  <dc:description/>
  <cp:lastModifiedBy>Marissa Alix</cp:lastModifiedBy>
  <cp:revision>2</cp:revision>
  <dcterms:created xsi:type="dcterms:W3CDTF">2022-03-15T04:02:00Z</dcterms:created>
  <dcterms:modified xsi:type="dcterms:W3CDTF">2022-03-15T04:02:00Z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ies>
</file>